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F56" w:rsidRPr="00FA7426" w:rsidRDefault="0058219A">
      <w:pPr>
        <w:rPr>
          <w:rFonts w:ascii="Arial" w:hAnsi="Arial" w:cs="Arial"/>
          <w:b/>
          <w:sz w:val="36"/>
          <w:szCs w:val="36"/>
          <w:u w:val="single"/>
        </w:rPr>
      </w:pPr>
      <w:r w:rsidRPr="0058219A">
        <w:rPr>
          <w:rFonts w:ascii="Arial" w:hAnsi="Arial" w:cs="Arial"/>
        </w:rPr>
        <w:t xml:space="preserve">                                                        </w:t>
      </w:r>
      <w:r w:rsidRPr="00FA7426">
        <w:rPr>
          <w:rFonts w:ascii="Arial" w:hAnsi="Arial" w:cs="Arial"/>
          <w:b/>
          <w:sz w:val="36"/>
          <w:szCs w:val="36"/>
          <w:u w:val="single"/>
        </w:rPr>
        <w:t>BASIN AÇIKLAMASI</w:t>
      </w:r>
    </w:p>
    <w:p w:rsidR="000D65A4" w:rsidRDefault="0058219A">
      <w:pPr>
        <w:rPr>
          <w:rFonts w:ascii="Arial" w:hAnsi="Arial" w:cs="Arial"/>
          <w:b/>
          <w:sz w:val="28"/>
          <w:szCs w:val="28"/>
        </w:rPr>
      </w:pPr>
      <w:r w:rsidRPr="0058219A">
        <w:rPr>
          <w:rFonts w:ascii="Arial" w:hAnsi="Arial" w:cs="Arial"/>
          <w:b/>
          <w:sz w:val="28"/>
          <w:szCs w:val="28"/>
        </w:rPr>
        <w:t xml:space="preserve">         </w:t>
      </w:r>
    </w:p>
    <w:p w:rsidR="000D65A4" w:rsidRDefault="000D65A4">
      <w:pPr>
        <w:rPr>
          <w:rFonts w:ascii="Arial" w:hAnsi="Arial" w:cs="Arial"/>
          <w:b/>
          <w:sz w:val="28"/>
          <w:szCs w:val="28"/>
        </w:rPr>
      </w:pPr>
      <w:r>
        <w:rPr>
          <w:rFonts w:ascii="Arial" w:hAnsi="Arial" w:cs="Arial"/>
          <w:b/>
          <w:sz w:val="28"/>
          <w:szCs w:val="28"/>
        </w:rPr>
        <w:t xml:space="preserve">       </w:t>
      </w:r>
    </w:p>
    <w:p w:rsidR="0058219A" w:rsidRPr="0058219A" w:rsidRDefault="000D65A4">
      <w:pPr>
        <w:rPr>
          <w:rFonts w:ascii="Arial" w:hAnsi="Arial" w:cs="Arial"/>
          <w:b/>
          <w:sz w:val="28"/>
          <w:szCs w:val="28"/>
        </w:rPr>
      </w:pPr>
      <w:r>
        <w:rPr>
          <w:rFonts w:ascii="Arial" w:hAnsi="Arial" w:cs="Arial"/>
          <w:b/>
          <w:sz w:val="28"/>
          <w:szCs w:val="28"/>
        </w:rPr>
        <w:t xml:space="preserve">          </w:t>
      </w:r>
      <w:r w:rsidR="0058219A" w:rsidRPr="0058219A">
        <w:rPr>
          <w:rFonts w:ascii="Arial" w:hAnsi="Arial" w:cs="Arial"/>
          <w:b/>
          <w:sz w:val="28"/>
          <w:szCs w:val="28"/>
        </w:rPr>
        <w:t xml:space="preserve">KİMYA MÜHENDİSLERİ ODASI UYARIYOR </w:t>
      </w:r>
      <w:proofErr w:type="gramStart"/>
      <w:r w:rsidR="0058219A" w:rsidRPr="0058219A">
        <w:rPr>
          <w:rFonts w:ascii="Arial" w:hAnsi="Arial" w:cs="Arial"/>
          <w:b/>
          <w:sz w:val="28"/>
          <w:szCs w:val="28"/>
        </w:rPr>
        <w:t>!!!!</w:t>
      </w:r>
      <w:proofErr w:type="gramEnd"/>
      <w:r w:rsidR="0058219A" w:rsidRPr="0058219A">
        <w:rPr>
          <w:rFonts w:ascii="Arial" w:hAnsi="Arial" w:cs="Arial"/>
          <w:b/>
          <w:sz w:val="28"/>
          <w:szCs w:val="28"/>
        </w:rPr>
        <w:t xml:space="preserve"> BONZAİ ÖLÜM DEMEKTİR.</w:t>
      </w:r>
    </w:p>
    <w:tbl>
      <w:tblPr>
        <w:tblpPr w:leftFromText="141" w:rightFromText="141" w:vertAnchor="text" w:horzAnchor="margin" w:tblpXSpec="center" w:tblpY="115"/>
        <w:tblW w:w="4123" w:type="pct"/>
        <w:tblCellSpacing w:w="15" w:type="dxa"/>
        <w:tblCellMar>
          <w:top w:w="15" w:type="dxa"/>
          <w:left w:w="15" w:type="dxa"/>
          <w:bottom w:w="15" w:type="dxa"/>
          <w:right w:w="15" w:type="dxa"/>
        </w:tblCellMar>
        <w:tblLook w:val="04A0" w:firstRow="1" w:lastRow="0" w:firstColumn="1" w:lastColumn="0" w:noHBand="0" w:noVBand="1"/>
      </w:tblPr>
      <w:tblGrid>
        <w:gridCol w:w="95"/>
        <w:gridCol w:w="9213"/>
      </w:tblGrid>
      <w:tr w:rsidR="0058219A" w:rsidRPr="0058219A" w:rsidTr="000D65A4">
        <w:trPr>
          <w:tblCellSpacing w:w="15" w:type="dxa"/>
        </w:trPr>
        <w:tc>
          <w:tcPr>
            <w:tcW w:w="27" w:type="pct"/>
            <w:hideMark/>
          </w:tcPr>
          <w:p w:rsidR="0058219A" w:rsidRPr="0058219A" w:rsidRDefault="0058219A" w:rsidP="000D65A4">
            <w:pPr>
              <w:spacing w:after="0" w:line="10" w:lineRule="atLeast"/>
              <w:rPr>
                <w:rFonts w:ascii="Arial" w:eastAsia="Times New Roman" w:hAnsi="Arial" w:cs="Arial"/>
                <w:sz w:val="24"/>
                <w:szCs w:val="24"/>
                <w:lang w:eastAsia="tr-TR"/>
              </w:rPr>
            </w:pPr>
          </w:p>
        </w:tc>
        <w:tc>
          <w:tcPr>
            <w:tcW w:w="4925" w:type="pct"/>
            <w:vAlign w:val="center"/>
            <w:hideMark/>
          </w:tcPr>
          <w:p w:rsidR="0058219A" w:rsidRPr="0058219A" w:rsidRDefault="0058219A" w:rsidP="000D65A4">
            <w:pPr>
              <w:spacing w:before="100" w:beforeAutospacing="1" w:after="100" w:afterAutospacing="1" w:line="10" w:lineRule="atLeast"/>
              <w:rPr>
                <w:rFonts w:ascii="Arial" w:eastAsia="Times New Roman" w:hAnsi="Arial" w:cs="Arial"/>
                <w:sz w:val="24"/>
                <w:szCs w:val="24"/>
                <w:lang w:eastAsia="tr-TR"/>
              </w:rPr>
            </w:pPr>
            <w:r w:rsidRPr="0058219A">
              <w:rPr>
                <w:rFonts w:ascii="Arial" w:eastAsia="Times New Roman" w:hAnsi="Arial" w:cs="Arial"/>
                <w:sz w:val="24"/>
                <w:szCs w:val="24"/>
                <w:lang w:eastAsia="tr-TR"/>
              </w:rPr>
              <w:t>Son günlerde gençlerimizin ölümüne neden olan ve halk arasında “</w:t>
            </w:r>
            <w:proofErr w:type="spellStart"/>
            <w:r w:rsidRPr="0058219A">
              <w:rPr>
                <w:rFonts w:ascii="Arial" w:eastAsia="Times New Roman" w:hAnsi="Arial" w:cs="Arial"/>
                <w:sz w:val="24"/>
                <w:szCs w:val="24"/>
                <w:lang w:eastAsia="tr-TR"/>
              </w:rPr>
              <w:t>Bonzai</w:t>
            </w:r>
            <w:proofErr w:type="spellEnd"/>
            <w:r w:rsidRPr="0058219A">
              <w:rPr>
                <w:rFonts w:ascii="Arial" w:eastAsia="Times New Roman" w:hAnsi="Arial" w:cs="Arial"/>
                <w:sz w:val="24"/>
                <w:szCs w:val="24"/>
                <w:lang w:eastAsia="tr-TR"/>
              </w:rPr>
              <w:t xml:space="preserve">” olarak bilinen uyuşturucu madde FENAZEPAM; sentetik bir </w:t>
            </w:r>
            <w:proofErr w:type="spellStart"/>
            <w:r w:rsidRPr="0058219A">
              <w:rPr>
                <w:rFonts w:ascii="Arial" w:eastAsia="Times New Roman" w:hAnsi="Arial" w:cs="Arial"/>
                <w:sz w:val="24"/>
                <w:szCs w:val="24"/>
                <w:lang w:eastAsia="tr-TR"/>
              </w:rPr>
              <w:t>benzodiazepin</w:t>
            </w:r>
            <w:proofErr w:type="spellEnd"/>
            <w:r w:rsidRPr="0058219A">
              <w:rPr>
                <w:rFonts w:ascii="Arial" w:eastAsia="Times New Roman" w:hAnsi="Arial" w:cs="Arial"/>
                <w:sz w:val="24"/>
                <w:szCs w:val="24"/>
                <w:lang w:eastAsia="tr-TR"/>
              </w:rPr>
              <w:t xml:space="preserve"> türevi ilaç olması nedeniyle yasa dışı olarak çok ucuza kolayca üretilip ve satılmaktadır. </w:t>
            </w:r>
          </w:p>
          <w:p w:rsidR="0058219A" w:rsidRPr="0058219A" w:rsidRDefault="0058219A" w:rsidP="000D65A4">
            <w:pPr>
              <w:spacing w:before="100" w:beforeAutospacing="1" w:after="100" w:afterAutospacing="1" w:line="10" w:lineRule="atLeast"/>
              <w:ind w:left="-1342"/>
              <w:rPr>
                <w:rFonts w:ascii="Arial" w:eastAsia="Times New Roman" w:hAnsi="Arial" w:cs="Arial"/>
                <w:sz w:val="24"/>
                <w:szCs w:val="24"/>
                <w:lang w:eastAsia="tr-TR"/>
              </w:rPr>
            </w:pPr>
          </w:p>
        </w:tc>
      </w:tr>
    </w:tbl>
    <w:p w:rsidR="0058219A" w:rsidRPr="0058219A" w:rsidRDefault="0058219A" w:rsidP="000D65A4">
      <w:pPr>
        <w:spacing w:line="10" w:lineRule="atLeast"/>
        <w:rPr>
          <w:rFonts w:ascii="Arial" w:hAnsi="Arial" w:cs="Arial"/>
          <w:b/>
          <w:sz w:val="28"/>
          <w:szCs w:val="28"/>
        </w:rPr>
      </w:pPr>
    </w:p>
    <w:p w:rsidR="0058219A" w:rsidRPr="0058219A" w:rsidRDefault="0058219A" w:rsidP="000D65A4">
      <w:pPr>
        <w:spacing w:line="10" w:lineRule="atLeast"/>
        <w:rPr>
          <w:rFonts w:ascii="Arial" w:hAnsi="Arial" w:cs="Arial"/>
          <w:b/>
          <w:sz w:val="28"/>
          <w:szCs w:val="28"/>
        </w:rPr>
      </w:pPr>
    </w:p>
    <w:p w:rsidR="0058219A" w:rsidRPr="0058219A" w:rsidRDefault="0058219A" w:rsidP="000D65A4">
      <w:pPr>
        <w:spacing w:line="10" w:lineRule="atLeast"/>
        <w:rPr>
          <w:rFonts w:ascii="Arial" w:hAnsi="Arial" w:cs="Arial"/>
          <w:b/>
          <w:sz w:val="28"/>
          <w:szCs w:val="28"/>
        </w:rPr>
      </w:pPr>
    </w:p>
    <w:p w:rsidR="0058219A" w:rsidRPr="0058219A" w:rsidRDefault="0058219A" w:rsidP="000D65A4">
      <w:pPr>
        <w:spacing w:line="10" w:lineRule="atLeast"/>
        <w:ind w:firstLine="708"/>
        <w:rPr>
          <w:rFonts w:ascii="Arial" w:hAnsi="Arial" w:cs="Arial"/>
          <w:b/>
          <w:sz w:val="28"/>
          <w:szCs w:val="28"/>
        </w:rPr>
      </w:pPr>
      <w:proofErr w:type="gramStart"/>
      <w:r w:rsidRPr="0058219A">
        <w:rPr>
          <w:rFonts w:ascii="Arial" w:hAnsi="Arial" w:cs="Arial"/>
          <w:sz w:val="16"/>
          <w:szCs w:val="16"/>
        </w:rPr>
        <w:t>BU  nedenle</w:t>
      </w:r>
      <w:proofErr w:type="gramEnd"/>
      <w:r w:rsidRPr="0058219A">
        <w:rPr>
          <w:rFonts w:ascii="Arial" w:hAnsi="Arial" w:cs="Arial"/>
          <w:sz w:val="16"/>
          <w:szCs w:val="16"/>
        </w:rPr>
        <w:t xml:space="preserve"> </w:t>
      </w:r>
      <w:r w:rsidRPr="0058219A">
        <w:rPr>
          <w:rFonts w:ascii="Arial" w:hAnsi="Arial" w:cs="Arial"/>
          <w:sz w:val="16"/>
          <w:szCs w:val="16"/>
        </w:rPr>
        <w:t>kullanımı hızla yayılmakta ve kullanıldığında ölüme kadar giden sonuçlar yaratabilen çok tehlikeli bir uyuşturucu ve bağımlılık yapıcı bir maddedir. </w:t>
      </w:r>
    </w:p>
    <w:p w:rsidR="0058219A" w:rsidRPr="0058219A" w:rsidRDefault="0058219A" w:rsidP="0058219A">
      <w:pPr>
        <w:pStyle w:val="NormalWeb"/>
        <w:jc w:val="both"/>
        <w:rPr>
          <w:rFonts w:ascii="Arial" w:hAnsi="Arial" w:cs="Arial"/>
        </w:rPr>
      </w:pPr>
      <w:proofErr w:type="spellStart"/>
      <w:r w:rsidRPr="0058219A">
        <w:rPr>
          <w:rFonts w:ascii="Arial" w:hAnsi="Arial" w:cs="Arial"/>
          <w:sz w:val="16"/>
          <w:szCs w:val="16"/>
        </w:rPr>
        <w:t>Bonzai</w:t>
      </w:r>
      <w:proofErr w:type="spellEnd"/>
      <w:r w:rsidRPr="0058219A">
        <w:rPr>
          <w:rFonts w:ascii="Arial" w:hAnsi="Arial" w:cs="Arial"/>
          <w:sz w:val="16"/>
          <w:szCs w:val="16"/>
        </w:rPr>
        <w:t xml:space="preserve"> doğal bir ot ya da bitki değildir! Sentetik bir bileşiktir. </w:t>
      </w:r>
      <w:proofErr w:type="spellStart"/>
      <w:r w:rsidRPr="0058219A">
        <w:rPr>
          <w:rFonts w:ascii="Arial" w:hAnsi="Arial" w:cs="Arial"/>
          <w:sz w:val="16"/>
          <w:szCs w:val="16"/>
        </w:rPr>
        <w:t>Bonzai</w:t>
      </w:r>
      <w:proofErr w:type="spellEnd"/>
      <w:r w:rsidRPr="0058219A">
        <w:rPr>
          <w:rFonts w:ascii="Arial" w:hAnsi="Arial" w:cs="Arial"/>
          <w:sz w:val="16"/>
          <w:szCs w:val="16"/>
        </w:rPr>
        <w:t xml:space="preserve">, aslında çok da yabancı değil </w:t>
      </w:r>
      <w:proofErr w:type="spellStart"/>
      <w:r w:rsidRPr="0058219A">
        <w:rPr>
          <w:rFonts w:ascii="Arial" w:hAnsi="Arial" w:cs="Arial"/>
          <w:sz w:val="16"/>
          <w:szCs w:val="16"/>
        </w:rPr>
        <w:t>fenazepam</w:t>
      </w:r>
      <w:proofErr w:type="spellEnd"/>
      <w:r w:rsidRPr="0058219A">
        <w:rPr>
          <w:rFonts w:ascii="Arial" w:hAnsi="Arial" w:cs="Arial"/>
          <w:sz w:val="16"/>
          <w:szCs w:val="16"/>
        </w:rPr>
        <w:t xml:space="preserve"> adlı bir </w:t>
      </w:r>
      <w:proofErr w:type="spellStart"/>
      <w:r w:rsidRPr="0058219A">
        <w:rPr>
          <w:rFonts w:ascii="Arial" w:hAnsi="Arial" w:cs="Arial"/>
          <w:sz w:val="16"/>
          <w:szCs w:val="16"/>
        </w:rPr>
        <w:t>benzodiazepin</w:t>
      </w:r>
      <w:proofErr w:type="spellEnd"/>
      <w:r w:rsidRPr="0058219A">
        <w:rPr>
          <w:rFonts w:ascii="Arial" w:hAnsi="Arial" w:cs="Arial"/>
          <w:sz w:val="16"/>
          <w:szCs w:val="16"/>
        </w:rPr>
        <w:t xml:space="preserve"> grubu bir ilaçtır. Epilepsi, alkol bağımlılığının tedavisi ve uykusuzluk gibi bir dizi sorunun tedavisinde başvurulan </w:t>
      </w:r>
      <w:proofErr w:type="spellStart"/>
      <w:r w:rsidRPr="0058219A">
        <w:rPr>
          <w:rFonts w:ascii="Arial" w:hAnsi="Arial" w:cs="Arial"/>
          <w:sz w:val="16"/>
          <w:szCs w:val="16"/>
        </w:rPr>
        <w:t>fenazepam</w:t>
      </w:r>
      <w:proofErr w:type="spellEnd"/>
      <w:r w:rsidRPr="0058219A">
        <w:rPr>
          <w:rFonts w:ascii="Arial" w:hAnsi="Arial" w:cs="Arial"/>
          <w:sz w:val="16"/>
          <w:szCs w:val="16"/>
        </w:rPr>
        <w:t xml:space="preserve">, tıp dünyasında cerrahi girişim öncesi anestezinin etkisini arttırmak, </w:t>
      </w:r>
      <w:proofErr w:type="spellStart"/>
      <w:r w:rsidRPr="0058219A">
        <w:rPr>
          <w:rFonts w:ascii="Arial" w:hAnsi="Arial" w:cs="Arial"/>
          <w:sz w:val="16"/>
          <w:szCs w:val="16"/>
        </w:rPr>
        <w:t>anksiyeteyi</w:t>
      </w:r>
      <w:proofErr w:type="spellEnd"/>
      <w:r w:rsidRPr="0058219A">
        <w:rPr>
          <w:rFonts w:ascii="Arial" w:hAnsi="Arial" w:cs="Arial"/>
          <w:sz w:val="16"/>
          <w:szCs w:val="16"/>
        </w:rPr>
        <w:t xml:space="preserve"> azaltmak amaçlı da yer bulmuştur. Son yıllarda </w:t>
      </w:r>
      <w:proofErr w:type="spellStart"/>
      <w:r w:rsidRPr="0058219A">
        <w:rPr>
          <w:rFonts w:ascii="Arial" w:hAnsi="Arial" w:cs="Arial"/>
          <w:sz w:val="16"/>
          <w:szCs w:val="16"/>
        </w:rPr>
        <w:t>fenazepam</w:t>
      </w:r>
      <w:proofErr w:type="spellEnd"/>
      <w:r w:rsidRPr="0058219A">
        <w:rPr>
          <w:rFonts w:ascii="Arial" w:hAnsi="Arial" w:cs="Arial"/>
          <w:sz w:val="16"/>
          <w:szCs w:val="16"/>
        </w:rPr>
        <w:t>, bu amacın dışına çıkarak sokağa inmiş ve İngiltere, Finlandiya, İsveç gibi Avrupa ülkelerinde, Amerika</w:t>
      </w:r>
      <w:proofErr w:type="gramStart"/>
      <w:r w:rsidRPr="0058219A">
        <w:rPr>
          <w:rFonts w:ascii="Arial" w:hAnsi="Arial" w:cs="Arial"/>
          <w:sz w:val="16"/>
          <w:szCs w:val="16"/>
        </w:rPr>
        <w:t>`</w:t>
      </w:r>
      <w:proofErr w:type="gramEnd"/>
      <w:r w:rsidRPr="0058219A">
        <w:rPr>
          <w:rFonts w:ascii="Arial" w:hAnsi="Arial" w:cs="Arial"/>
          <w:sz w:val="16"/>
          <w:szCs w:val="16"/>
        </w:rPr>
        <w:t xml:space="preserve">nın Georgia ve </w:t>
      </w:r>
      <w:proofErr w:type="spellStart"/>
      <w:r w:rsidRPr="0058219A">
        <w:rPr>
          <w:rFonts w:ascii="Arial" w:hAnsi="Arial" w:cs="Arial"/>
          <w:sz w:val="16"/>
          <w:szCs w:val="16"/>
        </w:rPr>
        <w:t>Lousiana</w:t>
      </w:r>
      <w:proofErr w:type="spellEnd"/>
      <w:r w:rsidRPr="0058219A">
        <w:rPr>
          <w:rFonts w:ascii="Arial" w:hAnsi="Arial" w:cs="Arial"/>
          <w:sz w:val="16"/>
          <w:szCs w:val="16"/>
        </w:rPr>
        <w:t xml:space="preserve"> başta gelmek üzere farklı eyaletlerinde ve ne yazık ki ülkemiz gençleri arasında yayılmaya başlamıştır. </w:t>
      </w:r>
      <w:proofErr w:type="spellStart"/>
      <w:r w:rsidRPr="0058219A">
        <w:rPr>
          <w:rFonts w:ascii="Arial" w:hAnsi="Arial" w:cs="Arial"/>
          <w:sz w:val="16"/>
          <w:szCs w:val="16"/>
        </w:rPr>
        <w:t>Bonzai</w:t>
      </w:r>
      <w:proofErr w:type="spellEnd"/>
      <w:r w:rsidRPr="0058219A">
        <w:rPr>
          <w:rFonts w:ascii="Arial" w:hAnsi="Arial" w:cs="Arial"/>
          <w:sz w:val="16"/>
          <w:szCs w:val="16"/>
        </w:rPr>
        <w:t xml:space="preserve"> (FENAZEPAM) sentetik bir </w:t>
      </w:r>
      <w:proofErr w:type="spellStart"/>
      <w:r w:rsidRPr="0058219A">
        <w:rPr>
          <w:rFonts w:ascii="Arial" w:hAnsi="Arial" w:cs="Arial"/>
          <w:sz w:val="16"/>
          <w:szCs w:val="16"/>
        </w:rPr>
        <w:t>benzodiazepin</w:t>
      </w:r>
      <w:proofErr w:type="spellEnd"/>
      <w:r w:rsidRPr="0058219A">
        <w:rPr>
          <w:rFonts w:ascii="Arial" w:hAnsi="Arial" w:cs="Arial"/>
          <w:sz w:val="16"/>
          <w:szCs w:val="16"/>
        </w:rPr>
        <w:t xml:space="preserve"> türevi ilaç olması nedeniyle yasa dışı olarak çok ucuza, kolayca üretilebilmekte ve satılmaktadır. </w:t>
      </w:r>
    </w:p>
    <w:p w:rsidR="0058219A" w:rsidRPr="0058219A" w:rsidRDefault="0058219A" w:rsidP="0058219A">
      <w:pPr>
        <w:pStyle w:val="NormalWeb"/>
        <w:jc w:val="both"/>
        <w:rPr>
          <w:rFonts w:ascii="Arial" w:hAnsi="Arial" w:cs="Arial"/>
        </w:rPr>
      </w:pPr>
      <w:r w:rsidRPr="0058219A">
        <w:rPr>
          <w:rFonts w:ascii="Arial" w:hAnsi="Arial" w:cs="Arial"/>
          <w:sz w:val="16"/>
          <w:szCs w:val="16"/>
        </w:rPr>
        <w:t xml:space="preserve">Yaygın olarak bilinen diğer bir yanlış ise </w:t>
      </w:r>
      <w:proofErr w:type="spellStart"/>
      <w:r w:rsidRPr="0058219A">
        <w:rPr>
          <w:rFonts w:ascii="Arial" w:hAnsi="Arial" w:cs="Arial"/>
          <w:sz w:val="16"/>
          <w:szCs w:val="16"/>
        </w:rPr>
        <w:t>bonzai</w:t>
      </w:r>
      <w:proofErr w:type="spellEnd"/>
      <w:r w:rsidRPr="0058219A">
        <w:rPr>
          <w:rFonts w:ascii="Arial" w:hAnsi="Arial" w:cs="Arial"/>
          <w:sz w:val="16"/>
          <w:szCs w:val="16"/>
        </w:rPr>
        <w:t xml:space="preserve"> isimli bu uyuşturucunun sentetik </w:t>
      </w:r>
      <w:proofErr w:type="spellStart"/>
      <w:r w:rsidRPr="0058219A">
        <w:rPr>
          <w:rFonts w:ascii="Arial" w:hAnsi="Arial" w:cs="Arial"/>
          <w:sz w:val="16"/>
          <w:szCs w:val="16"/>
        </w:rPr>
        <w:t>cannabinoid</w:t>
      </w:r>
      <w:proofErr w:type="spellEnd"/>
      <w:r w:rsidRPr="0058219A">
        <w:rPr>
          <w:rFonts w:ascii="Arial" w:hAnsi="Arial" w:cs="Arial"/>
          <w:sz w:val="16"/>
          <w:szCs w:val="16"/>
        </w:rPr>
        <w:t xml:space="preserve"> </w:t>
      </w:r>
      <w:proofErr w:type="gramStart"/>
      <w:r w:rsidRPr="0058219A">
        <w:rPr>
          <w:rFonts w:ascii="Arial" w:hAnsi="Arial" w:cs="Arial"/>
          <w:sz w:val="16"/>
          <w:szCs w:val="16"/>
        </w:rPr>
        <w:t>olduğudur .</w:t>
      </w:r>
      <w:proofErr w:type="gramEnd"/>
      <w:r w:rsidRPr="0058219A">
        <w:rPr>
          <w:rFonts w:ascii="Arial" w:hAnsi="Arial" w:cs="Arial"/>
          <w:sz w:val="16"/>
          <w:szCs w:val="16"/>
        </w:rPr>
        <w:t xml:space="preserve"> Fakat 25 Mayıs 2014 tarihli 28893 sayılı Resmî </w:t>
      </w:r>
      <w:proofErr w:type="spellStart"/>
      <w:r w:rsidRPr="0058219A">
        <w:rPr>
          <w:rFonts w:ascii="Arial" w:hAnsi="Arial" w:cs="Arial"/>
          <w:sz w:val="16"/>
          <w:szCs w:val="16"/>
        </w:rPr>
        <w:t>Gazete`de</w:t>
      </w:r>
      <w:proofErr w:type="spellEnd"/>
      <w:r w:rsidRPr="0058219A">
        <w:rPr>
          <w:rFonts w:ascii="Arial" w:hAnsi="Arial" w:cs="Arial"/>
          <w:sz w:val="16"/>
          <w:szCs w:val="16"/>
        </w:rPr>
        <w:t xml:space="preserve"> de yayınlandığı üzere uyuşturucunun asıl adı </w:t>
      </w:r>
      <w:proofErr w:type="spellStart"/>
      <w:r w:rsidRPr="0058219A">
        <w:rPr>
          <w:rFonts w:ascii="Arial" w:hAnsi="Arial" w:cs="Arial"/>
          <w:sz w:val="16"/>
          <w:szCs w:val="16"/>
        </w:rPr>
        <w:t>Phenazepam</w:t>
      </w:r>
      <w:proofErr w:type="spellEnd"/>
      <w:r w:rsidRPr="0058219A">
        <w:rPr>
          <w:rFonts w:ascii="Arial" w:hAnsi="Arial" w:cs="Arial"/>
          <w:sz w:val="16"/>
          <w:szCs w:val="16"/>
        </w:rPr>
        <w:t xml:space="preserve"> (7-Bromo-5-(2-chloropheny 1)-1,3 -dihydro-2H-1,4-benzodiazepin-2-one)`</w:t>
      </w:r>
      <w:proofErr w:type="spellStart"/>
      <w:proofErr w:type="gramStart"/>
      <w:r w:rsidRPr="0058219A">
        <w:rPr>
          <w:rFonts w:ascii="Arial" w:hAnsi="Arial" w:cs="Arial"/>
          <w:sz w:val="16"/>
          <w:szCs w:val="16"/>
        </w:rPr>
        <w:t>dır</w:t>
      </w:r>
      <w:proofErr w:type="spellEnd"/>
      <w:proofErr w:type="gramEnd"/>
      <w:r w:rsidRPr="0058219A">
        <w:rPr>
          <w:rFonts w:ascii="Arial" w:hAnsi="Arial" w:cs="Arial"/>
          <w:sz w:val="16"/>
          <w:szCs w:val="16"/>
        </w:rPr>
        <w:t xml:space="preserve"> ve Türkiye`ye sokulması ve satışı yasaklanmıştır. İnternet üzerinde </w:t>
      </w:r>
      <w:proofErr w:type="spellStart"/>
      <w:r w:rsidRPr="0058219A">
        <w:rPr>
          <w:rFonts w:ascii="Arial" w:hAnsi="Arial" w:cs="Arial"/>
          <w:sz w:val="16"/>
          <w:szCs w:val="16"/>
        </w:rPr>
        <w:t>bonzai</w:t>
      </w:r>
      <w:proofErr w:type="spellEnd"/>
      <w:r w:rsidRPr="0058219A">
        <w:rPr>
          <w:rFonts w:ascii="Arial" w:hAnsi="Arial" w:cs="Arial"/>
          <w:sz w:val="16"/>
          <w:szCs w:val="16"/>
        </w:rPr>
        <w:t xml:space="preserve"> ile ilgili pek çok yanlış bilinen isim mevcuttur. Diğer sentetik uyuşturucular ile sıklıkla karıştırılan </w:t>
      </w:r>
      <w:proofErr w:type="spellStart"/>
      <w:r w:rsidRPr="0058219A">
        <w:rPr>
          <w:rFonts w:ascii="Arial" w:hAnsi="Arial" w:cs="Arial"/>
          <w:sz w:val="16"/>
          <w:szCs w:val="16"/>
        </w:rPr>
        <w:t>fenazepam</w:t>
      </w:r>
      <w:proofErr w:type="spellEnd"/>
      <w:r w:rsidRPr="0058219A">
        <w:rPr>
          <w:rFonts w:ascii="Arial" w:hAnsi="Arial" w:cs="Arial"/>
          <w:sz w:val="16"/>
          <w:szCs w:val="16"/>
        </w:rPr>
        <w:t xml:space="preserve"> günümüzde pek çok ülke tarafından yasaklanmıştır. </w:t>
      </w:r>
    </w:p>
    <w:p w:rsidR="0058219A" w:rsidRPr="0058219A" w:rsidRDefault="0058219A" w:rsidP="0058219A">
      <w:pPr>
        <w:pStyle w:val="NormalWeb"/>
        <w:jc w:val="both"/>
        <w:rPr>
          <w:rFonts w:ascii="Arial" w:hAnsi="Arial" w:cs="Arial"/>
        </w:rPr>
      </w:pPr>
      <w:r w:rsidRPr="0058219A">
        <w:rPr>
          <w:rFonts w:ascii="Arial" w:hAnsi="Arial" w:cs="Arial"/>
          <w:sz w:val="16"/>
          <w:szCs w:val="16"/>
        </w:rPr>
        <w:t>Ucuz olması nedeni ile gençlerimiz arasında günden güne yaygınlaşmaktadır aynı zamanda araştırmalar bu maddenin kullanımının maalesef ilköğretim seviyesine kadar indiğini göstermektedir. Bazı ilkokullarımızın önlerinde bile satışı yapıldığı bilinmektedir. </w:t>
      </w:r>
    </w:p>
    <w:p w:rsidR="0058219A" w:rsidRPr="0058219A" w:rsidRDefault="0058219A" w:rsidP="0058219A">
      <w:pPr>
        <w:pStyle w:val="NormalWeb"/>
        <w:jc w:val="both"/>
        <w:rPr>
          <w:rFonts w:ascii="Arial" w:hAnsi="Arial" w:cs="Arial"/>
        </w:rPr>
      </w:pPr>
      <w:r w:rsidRPr="0058219A">
        <w:rPr>
          <w:rFonts w:ascii="Arial" w:hAnsi="Arial" w:cs="Arial"/>
          <w:sz w:val="16"/>
          <w:szCs w:val="16"/>
        </w:rPr>
        <w:t xml:space="preserve">Araştırmalara göre </w:t>
      </w:r>
      <w:proofErr w:type="spellStart"/>
      <w:r w:rsidRPr="0058219A">
        <w:rPr>
          <w:rFonts w:ascii="Arial" w:hAnsi="Arial" w:cs="Arial"/>
          <w:sz w:val="16"/>
          <w:szCs w:val="16"/>
        </w:rPr>
        <w:t>Fenazepam</w:t>
      </w:r>
      <w:proofErr w:type="spellEnd"/>
      <w:r w:rsidRPr="0058219A">
        <w:rPr>
          <w:rFonts w:ascii="Arial" w:hAnsi="Arial" w:cs="Arial"/>
          <w:sz w:val="16"/>
          <w:szCs w:val="16"/>
        </w:rPr>
        <w:t xml:space="preserve">, santral sinir sisteminde etkili olan bir ilaç için oldukça uzun bir yarı </w:t>
      </w:r>
      <w:proofErr w:type="spellStart"/>
      <w:r w:rsidRPr="0058219A">
        <w:rPr>
          <w:rFonts w:ascii="Arial" w:hAnsi="Arial" w:cs="Arial"/>
          <w:sz w:val="16"/>
          <w:szCs w:val="16"/>
        </w:rPr>
        <w:t>ömüre</w:t>
      </w:r>
      <w:proofErr w:type="spellEnd"/>
      <w:r w:rsidRPr="0058219A">
        <w:rPr>
          <w:rFonts w:ascii="Arial" w:hAnsi="Arial" w:cs="Arial"/>
          <w:sz w:val="16"/>
          <w:szCs w:val="16"/>
        </w:rPr>
        <w:t xml:space="preserve"> sahiptir. 1 miligram alınırsa, 60 saat sonra kullanıcının kanında hala yarım miligram </w:t>
      </w:r>
      <w:proofErr w:type="spellStart"/>
      <w:r w:rsidRPr="0058219A">
        <w:rPr>
          <w:rFonts w:ascii="Arial" w:hAnsi="Arial" w:cs="Arial"/>
          <w:sz w:val="16"/>
          <w:szCs w:val="16"/>
        </w:rPr>
        <w:t>fenazepam</w:t>
      </w:r>
      <w:proofErr w:type="spellEnd"/>
      <w:r w:rsidRPr="0058219A">
        <w:rPr>
          <w:rFonts w:ascii="Arial" w:hAnsi="Arial" w:cs="Arial"/>
          <w:sz w:val="16"/>
          <w:szCs w:val="16"/>
        </w:rPr>
        <w:t xml:space="preserve"> bulunmaktadır. Bu durum ilacın etkilerinin uzun süre (3-4 gün) neden devam ettiğini açıklamaktadır. </w:t>
      </w:r>
      <w:proofErr w:type="spellStart"/>
      <w:r w:rsidRPr="0058219A">
        <w:rPr>
          <w:rFonts w:ascii="Arial" w:hAnsi="Arial" w:cs="Arial"/>
          <w:sz w:val="16"/>
          <w:szCs w:val="16"/>
        </w:rPr>
        <w:t>Fenazepam</w:t>
      </w:r>
      <w:proofErr w:type="gramStart"/>
      <w:r w:rsidRPr="0058219A">
        <w:rPr>
          <w:rFonts w:ascii="Arial" w:hAnsi="Arial" w:cs="Arial"/>
          <w:sz w:val="16"/>
          <w:szCs w:val="16"/>
        </w:rPr>
        <w:t>`</w:t>
      </w:r>
      <w:proofErr w:type="gramEnd"/>
      <w:r w:rsidRPr="0058219A">
        <w:rPr>
          <w:rFonts w:ascii="Arial" w:hAnsi="Arial" w:cs="Arial"/>
          <w:sz w:val="16"/>
          <w:szCs w:val="16"/>
        </w:rPr>
        <w:t>ın</w:t>
      </w:r>
      <w:proofErr w:type="spellEnd"/>
      <w:r w:rsidRPr="0058219A">
        <w:rPr>
          <w:rFonts w:ascii="Arial" w:hAnsi="Arial" w:cs="Arial"/>
          <w:sz w:val="16"/>
          <w:szCs w:val="16"/>
        </w:rPr>
        <w:t xml:space="preserve"> gençler arasında tedavi dışı kullanımının giderek arttığı 2011 başlarında kesinleşmiştir. </w:t>
      </w:r>
      <w:proofErr w:type="spellStart"/>
      <w:r w:rsidRPr="0058219A">
        <w:rPr>
          <w:rFonts w:ascii="Arial" w:hAnsi="Arial" w:cs="Arial"/>
          <w:sz w:val="16"/>
          <w:szCs w:val="16"/>
        </w:rPr>
        <w:t>Fenezepam</w:t>
      </w:r>
      <w:proofErr w:type="spellEnd"/>
      <w:r w:rsidRPr="0058219A">
        <w:rPr>
          <w:rFonts w:ascii="Arial" w:hAnsi="Arial" w:cs="Arial"/>
          <w:sz w:val="16"/>
          <w:szCs w:val="16"/>
        </w:rPr>
        <w:t xml:space="preserve"> yan etkileri nedeniyle İngiltere ilaç listesinde uzun süre kullanılmaması gereken ilaçlar kategorisindedir.</w:t>
      </w:r>
    </w:p>
    <w:p w:rsidR="0058219A" w:rsidRPr="0058219A" w:rsidRDefault="0058219A" w:rsidP="0058219A">
      <w:pPr>
        <w:pStyle w:val="NormalWeb"/>
        <w:jc w:val="both"/>
        <w:rPr>
          <w:rFonts w:ascii="Arial" w:hAnsi="Arial" w:cs="Arial"/>
        </w:rPr>
      </w:pPr>
      <w:r w:rsidRPr="0058219A">
        <w:rPr>
          <w:rFonts w:ascii="Arial" w:hAnsi="Arial" w:cs="Arial"/>
          <w:sz w:val="16"/>
          <w:szCs w:val="16"/>
        </w:rPr>
        <w:t xml:space="preserve">Emniyet Genel Müdürlüğü Narkotik Şube Müdürlüğü verilerine göre Türkiye`de genelinde geçen yıl ele geçirilen 540 kilo 559 gram </w:t>
      </w:r>
      <w:proofErr w:type="spellStart"/>
      <w:r w:rsidRPr="0058219A">
        <w:rPr>
          <w:rFonts w:ascii="Arial" w:hAnsi="Arial" w:cs="Arial"/>
          <w:sz w:val="16"/>
          <w:szCs w:val="16"/>
        </w:rPr>
        <w:t>bonzainin</w:t>
      </w:r>
      <w:proofErr w:type="spellEnd"/>
      <w:r w:rsidRPr="0058219A">
        <w:rPr>
          <w:rFonts w:ascii="Arial" w:hAnsi="Arial" w:cs="Arial"/>
          <w:sz w:val="16"/>
          <w:szCs w:val="16"/>
        </w:rPr>
        <w:t xml:space="preserve"> 275 kilo 895 gramı İstanbul</w:t>
      </w:r>
      <w:proofErr w:type="gramStart"/>
      <w:r w:rsidRPr="0058219A">
        <w:rPr>
          <w:rFonts w:ascii="Arial" w:hAnsi="Arial" w:cs="Arial"/>
          <w:sz w:val="16"/>
          <w:szCs w:val="16"/>
        </w:rPr>
        <w:t>`</w:t>
      </w:r>
      <w:proofErr w:type="gramEnd"/>
      <w:r w:rsidRPr="0058219A">
        <w:rPr>
          <w:rFonts w:ascii="Arial" w:hAnsi="Arial" w:cs="Arial"/>
          <w:sz w:val="16"/>
          <w:szCs w:val="16"/>
        </w:rPr>
        <w:t>da yakalanmıştır. İstanbul</w:t>
      </w:r>
      <w:proofErr w:type="gramStart"/>
      <w:r w:rsidRPr="0058219A">
        <w:rPr>
          <w:rFonts w:ascii="Arial" w:hAnsi="Arial" w:cs="Arial"/>
          <w:sz w:val="16"/>
          <w:szCs w:val="16"/>
        </w:rPr>
        <w:t>`</w:t>
      </w:r>
      <w:proofErr w:type="gramEnd"/>
      <w:r w:rsidRPr="0058219A">
        <w:rPr>
          <w:rFonts w:ascii="Arial" w:hAnsi="Arial" w:cs="Arial"/>
          <w:sz w:val="16"/>
          <w:szCs w:val="16"/>
        </w:rPr>
        <w:t>u 62 kilo 242 gramla Bursa ve 31 kilo 55 gramla İzmir takip etmiştir.</w:t>
      </w:r>
    </w:p>
    <w:p w:rsidR="0058219A" w:rsidRPr="0058219A" w:rsidRDefault="0058219A" w:rsidP="0058219A">
      <w:pPr>
        <w:pStyle w:val="NormalWeb"/>
        <w:jc w:val="both"/>
        <w:rPr>
          <w:rFonts w:ascii="Arial" w:hAnsi="Arial" w:cs="Arial"/>
        </w:rPr>
      </w:pPr>
      <w:r w:rsidRPr="0058219A">
        <w:rPr>
          <w:rFonts w:ascii="Arial" w:hAnsi="Arial" w:cs="Arial"/>
          <w:sz w:val="16"/>
          <w:szCs w:val="16"/>
        </w:rPr>
        <w:t xml:space="preserve">Tıp bilim adamlarının uyarılarına göre </w:t>
      </w:r>
      <w:proofErr w:type="spellStart"/>
      <w:r w:rsidRPr="0058219A">
        <w:rPr>
          <w:rFonts w:ascii="Arial" w:hAnsi="Arial" w:cs="Arial"/>
          <w:sz w:val="16"/>
          <w:szCs w:val="16"/>
        </w:rPr>
        <w:t>Bonzai</w:t>
      </w:r>
      <w:proofErr w:type="spellEnd"/>
      <w:r w:rsidRPr="0058219A">
        <w:rPr>
          <w:rFonts w:ascii="Arial" w:hAnsi="Arial" w:cs="Arial"/>
          <w:sz w:val="16"/>
          <w:szCs w:val="16"/>
        </w:rPr>
        <w:t xml:space="preserve"> kullanımının </w:t>
      </w:r>
      <w:proofErr w:type="spellStart"/>
      <w:r w:rsidRPr="0058219A">
        <w:rPr>
          <w:rFonts w:ascii="Arial" w:hAnsi="Arial" w:cs="Arial"/>
          <w:sz w:val="16"/>
          <w:szCs w:val="16"/>
        </w:rPr>
        <w:t>kalp</w:t>
      </w:r>
      <w:proofErr w:type="gramStart"/>
      <w:r w:rsidRPr="0058219A">
        <w:rPr>
          <w:rFonts w:ascii="Arial" w:hAnsi="Arial" w:cs="Arial"/>
          <w:sz w:val="16"/>
          <w:szCs w:val="16"/>
        </w:rPr>
        <w:t>`</w:t>
      </w:r>
      <w:proofErr w:type="gramEnd"/>
      <w:r w:rsidRPr="0058219A">
        <w:rPr>
          <w:rFonts w:ascii="Arial" w:hAnsi="Arial" w:cs="Arial"/>
          <w:sz w:val="16"/>
          <w:szCs w:val="16"/>
        </w:rPr>
        <w:t>te</w:t>
      </w:r>
      <w:proofErr w:type="spellEnd"/>
      <w:r w:rsidRPr="0058219A">
        <w:rPr>
          <w:rFonts w:ascii="Arial" w:hAnsi="Arial" w:cs="Arial"/>
          <w:sz w:val="16"/>
          <w:szCs w:val="16"/>
        </w:rPr>
        <w:t xml:space="preserve"> aritmi, hipertansiyon ve böbreklerde tahribat gibi sağlık sorunlarına neden olduğu belirtilmektedir. Bir çok uyuşturucu maddede olduğu gibi </w:t>
      </w:r>
      <w:proofErr w:type="spellStart"/>
      <w:r w:rsidRPr="0058219A">
        <w:rPr>
          <w:rFonts w:ascii="Arial" w:hAnsi="Arial" w:cs="Arial"/>
          <w:sz w:val="16"/>
          <w:szCs w:val="16"/>
        </w:rPr>
        <w:t>Bonzai</w:t>
      </w:r>
      <w:proofErr w:type="spellEnd"/>
      <w:r w:rsidRPr="0058219A">
        <w:rPr>
          <w:rFonts w:ascii="Arial" w:hAnsi="Arial" w:cs="Arial"/>
          <w:sz w:val="16"/>
          <w:szCs w:val="16"/>
        </w:rPr>
        <w:t xml:space="preserve"> vücuda girdiğinde başlangıçta algılarda zayıflama, </w:t>
      </w:r>
      <w:proofErr w:type="gramStart"/>
      <w:r w:rsidRPr="0058219A">
        <w:rPr>
          <w:rFonts w:ascii="Arial" w:hAnsi="Arial" w:cs="Arial"/>
          <w:sz w:val="16"/>
          <w:szCs w:val="16"/>
        </w:rPr>
        <w:t>halüsinasyon</w:t>
      </w:r>
      <w:proofErr w:type="gramEnd"/>
      <w:r w:rsidRPr="0058219A">
        <w:rPr>
          <w:rFonts w:ascii="Arial" w:hAnsi="Arial" w:cs="Arial"/>
          <w:sz w:val="16"/>
          <w:szCs w:val="16"/>
        </w:rPr>
        <w:t xml:space="preserve"> görülmesi, olaylara karşı aşırı tepki verme gibi etkiler yarattığı bilinmektedir. Daha sonra ise önce denge kaybı, ardından geçici körlük ve bilinç kaybı oluşabilmekte; ölüme neden olduğu konusunda araştırmalar vardır</w:t>
      </w:r>
      <w:proofErr w:type="gramStart"/>
      <w:r w:rsidRPr="0058219A">
        <w:rPr>
          <w:rFonts w:ascii="Arial" w:hAnsi="Arial" w:cs="Arial"/>
          <w:sz w:val="16"/>
          <w:szCs w:val="16"/>
        </w:rPr>
        <w:t>..</w:t>
      </w:r>
      <w:proofErr w:type="gramEnd"/>
      <w:r w:rsidRPr="0058219A">
        <w:rPr>
          <w:rFonts w:ascii="Arial" w:hAnsi="Arial" w:cs="Arial"/>
          <w:sz w:val="16"/>
          <w:szCs w:val="16"/>
        </w:rPr>
        <w:t> </w:t>
      </w:r>
    </w:p>
    <w:p w:rsidR="0058219A" w:rsidRPr="0058219A" w:rsidRDefault="0058219A" w:rsidP="0058219A">
      <w:pPr>
        <w:pStyle w:val="NormalWeb"/>
        <w:jc w:val="both"/>
        <w:rPr>
          <w:rFonts w:ascii="Arial" w:hAnsi="Arial" w:cs="Arial"/>
        </w:rPr>
      </w:pPr>
      <w:r w:rsidRPr="0058219A">
        <w:rPr>
          <w:rFonts w:ascii="Arial" w:hAnsi="Arial" w:cs="Arial"/>
          <w:sz w:val="16"/>
          <w:szCs w:val="16"/>
        </w:rPr>
        <w:t xml:space="preserve">Her türlü bağımlılık yapıcı madde ile mücadelede öncelikli sorumluluk devlet yetkililerindedir. Devlet narkotik malzemeler ile ilgili kolluk güçlerini kullanarak mücadele etmeli, eğitim müfredatında geniş yer vererek bilinçlendirme faaliyetlerini arttırmalıdır. Gençleri umutsuzluğa iten sosyal, ekonomik ve politik olguların yaratıcıları ve sorumluları bunların toplumsal bir felaket olduğu gerçeğini kabul ederek bu konularda toplum yararına eşit ve adil çözümler üretip </w:t>
      </w:r>
      <w:proofErr w:type="spellStart"/>
      <w:r w:rsidRPr="0058219A">
        <w:rPr>
          <w:rFonts w:ascii="Arial" w:hAnsi="Arial" w:cs="Arial"/>
          <w:sz w:val="16"/>
          <w:szCs w:val="16"/>
        </w:rPr>
        <w:t>bonzai</w:t>
      </w:r>
      <w:proofErr w:type="spellEnd"/>
      <w:r w:rsidRPr="0058219A">
        <w:rPr>
          <w:rFonts w:ascii="Arial" w:hAnsi="Arial" w:cs="Arial"/>
          <w:sz w:val="16"/>
          <w:szCs w:val="16"/>
        </w:rPr>
        <w:t xml:space="preserve"> ve benzeri uyuşturucu eğilimlerini doğuran koşulları </w:t>
      </w:r>
      <w:proofErr w:type="gramStart"/>
      <w:r w:rsidRPr="0058219A">
        <w:rPr>
          <w:rFonts w:ascii="Arial" w:hAnsi="Arial" w:cs="Arial"/>
          <w:sz w:val="16"/>
          <w:szCs w:val="16"/>
        </w:rPr>
        <w:t>yada</w:t>
      </w:r>
      <w:proofErr w:type="gramEnd"/>
      <w:r w:rsidRPr="0058219A">
        <w:rPr>
          <w:rFonts w:ascii="Arial" w:hAnsi="Arial" w:cs="Arial"/>
          <w:sz w:val="16"/>
          <w:szCs w:val="16"/>
        </w:rPr>
        <w:t xml:space="preserve"> en azından onun ön koşullarını ortadan kaldırma - engelleme sorumluluğunu göstermelidir.</w:t>
      </w:r>
    </w:p>
    <w:p w:rsidR="0058219A" w:rsidRPr="0058219A" w:rsidRDefault="0058219A" w:rsidP="0058219A">
      <w:pPr>
        <w:pStyle w:val="NormalWeb"/>
        <w:jc w:val="both"/>
        <w:rPr>
          <w:rFonts w:ascii="Arial" w:hAnsi="Arial" w:cs="Arial"/>
        </w:rPr>
      </w:pPr>
      <w:r w:rsidRPr="0058219A">
        <w:rPr>
          <w:rFonts w:ascii="Arial" w:hAnsi="Arial" w:cs="Arial"/>
          <w:sz w:val="16"/>
          <w:szCs w:val="16"/>
        </w:rPr>
        <w:t>Çocuklarımızı bu bağımlılık türünden korumanın en önemli yöntemi şüphesiz ki anne ve babaların yakın takibi ve gözlemi ile mümkündür. Çocuklarımızda</w:t>
      </w:r>
    </w:p>
    <w:p w:rsidR="00FA7426" w:rsidRDefault="0058219A" w:rsidP="00FA7426">
      <w:pPr>
        <w:pStyle w:val="NormalWeb"/>
        <w:numPr>
          <w:ilvl w:val="0"/>
          <w:numId w:val="1"/>
        </w:numPr>
        <w:jc w:val="both"/>
        <w:rPr>
          <w:rFonts w:ascii="Arial" w:hAnsi="Arial" w:cs="Arial"/>
        </w:rPr>
      </w:pPr>
      <w:r w:rsidRPr="0058219A">
        <w:rPr>
          <w:rFonts w:ascii="Arial" w:hAnsi="Arial" w:cs="Arial"/>
          <w:szCs w:val="16"/>
        </w:rPr>
        <w:t>Beklenmeyen saldırganlık,</w:t>
      </w:r>
      <w:r w:rsidR="00FA7426">
        <w:rPr>
          <w:rFonts w:ascii="Arial" w:hAnsi="Arial" w:cs="Arial"/>
        </w:rPr>
        <w:tab/>
      </w:r>
      <w:r w:rsidR="00FA7426">
        <w:rPr>
          <w:rFonts w:ascii="Arial" w:hAnsi="Arial" w:cs="Arial"/>
        </w:rPr>
        <w:tab/>
      </w:r>
      <w:r w:rsidR="00FA7426">
        <w:rPr>
          <w:rFonts w:ascii="Arial" w:hAnsi="Arial" w:cs="Arial"/>
        </w:rPr>
        <w:tab/>
      </w:r>
      <w:r w:rsidR="00FA7426">
        <w:rPr>
          <w:rFonts w:ascii="Arial" w:hAnsi="Arial" w:cs="Arial"/>
        </w:rPr>
        <w:tab/>
      </w:r>
      <w:r w:rsidR="00FA7426">
        <w:rPr>
          <w:rFonts w:ascii="Arial" w:hAnsi="Arial" w:cs="Arial"/>
        </w:rPr>
        <w:tab/>
      </w:r>
      <w:r w:rsidR="00FA7426">
        <w:rPr>
          <w:rFonts w:ascii="Arial" w:hAnsi="Arial" w:cs="Arial"/>
        </w:rPr>
        <w:tab/>
      </w:r>
      <w:r w:rsidR="00FA7426">
        <w:rPr>
          <w:rFonts w:ascii="Arial" w:hAnsi="Arial" w:cs="Arial"/>
        </w:rPr>
        <w:tab/>
      </w:r>
      <w:r w:rsidR="00FA7426">
        <w:rPr>
          <w:rFonts w:ascii="Arial" w:hAnsi="Arial" w:cs="Arial"/>
        </w:rPr>
        <w:tab/>
      </w:r>
      <w:r w:rsidR="00FA7426">
        <w:rPr>
          <w:rFonts w:ascii="Arial" w:hAnsi="Arial" w:cs="Arial"/>
        </w:rPr>
        <w:tab/>
      </w:r>
    </w:p>
    <w:p w:rsidR="00FA7426" w:rsidRDefault="0058219A" w:rsidP="00FA7426">
      <w:pPr>
        <w:pStyle w:val="NormalWeb"/>
        <w:numPr>
          <w:ilvl w:val="0"/>
          <w:numId w:val="1"/>
        </w:numPr>
        <w:jc w:val="both"/>
        <w:rPr>
          <w:rFonts w:ascii="Arial" w:hAnsi="Arial" w:cs="Arial"/>
        </w:rPr>
      </w:pPr>
      <w:r w:rsidRPr="0058219A">
        <w:rPr>
          <w:rFonts w:ascii="Arial" w:hAnsi="Arial" w:cs="Arial"/>
        </w:rPr>
        <w:t>Agresif davranışlar,</w:t>
      </w:r>
      <w:r w:rsidR="00FA7426">
        <w:rPr>
          <w:rFonts w:ascii="Arial" w:hAnsi="Arial" w:cs="Arial"/>
        </w:rPr>
        <w:tab/>
      </w:r>
      <w:r w:rsidR="00FA7426">
        <w:rPr>
          <w:rFonts w:ascii="Arial" w:hAnsi="Arial" w:cs="Arial"/>
        </w:rPr>
        <w:tab/>
      </w:r>
      <w:r w:rsidR="00FA7426">
        <w:rPr>
          <w:rFonts w:ascii="Arial" w:hAnsi="Arial" w:cs="Arial"/>
        </w:rPr>
        <w:tab/>
      </w:r>
      <w:r w:rsidR="00FA7426">
        <w:rPr>
          <w:rFonts w:ascii="Arial" w:hAnsi="Arial" w:cs="Arial"/>
        </w:rPr>
        <w:tab/>
      </w:r>
      <w:r w:rsidR="00FA7426">
        <w:rPr>
          <w:rFonts w:ascii="Arial" w:hAnsi="Arial" w:cs="Arial"/>
        </w:rPr>
        <w:tab/>
      </w:r>
      <w:r w:rsidR="00FA7426">
        <w:rPr>
          <w:rFonts w:ascii="Arial" w:hAnsi="Arial" w:cs="Arial"/>
        </w:rPr>
        <w:tab/>
      </w:r>
      <w:r w:rsidR="00FA7426">
        <w:rPr>
          <w:rFonts w:ascii="Arial" w:hAnsi="Arial" w:cs="Arial"/>
        </w:rPr>
        <w:tab/>
      </w:r>
      <w:r w:rsidR="00FA7426">
        <w:rPr>
          <w:rFonts w:ascii="Arial" w:hAnsi="Arial" w:cs="Arial"/>
        </w:rPr>
        <w:tab/>
      </w:r>
      <w:r w:rsidR="00FA7426">
        <w:rPr>
          <w:rFonts w:ascii="Arial" w:hAnsi="Arial" w:cs="Arial"/>
        </w:rPr>
        <w:tab/>
      </w:r>
      <w:r w:rsidR="00FA7426">
        <w:rPr>
          <w:rFonts w:ascii="Arial" w:hAnsi="Arial" w:cs="Arial"/>
        </w:rPr>
        <w:tab/>
      </w:r>
    </w:p>
    <w:p w:rsidR="00FA7426" w:rsidRDefault="0058219A" w:rsidP="00FA7426">
      <w:pPr>
        <w:pStyle w:val="NormalWeb"/>
        <w:numPr>
          <w:ilvl w:val="0"/>
          <w:numId w:val="1"/>
        </w:numPr>
        <w:jc w:val="both"/>
        <w:rPr>
          <w:rFonts w:ascii="Arial" w:hAnsi="Arial" w:cs="Arial"/>
        </w:rPr>
      </w:pPr>
      <w:r w:rsidRPr="0058219A">
        <w:rPr>
          <w:rFonts w:ascii="Arial" w:hAnsi="Arial" w:cs="Arial"/>
        </w:rPr>
        <w:t>Gözlerde kanlanma,</w:t>
      </w:r>
      <w:r w:rsidR="00FA7426">
        <w:rPr>
          <w:rFonts w:ascii="Arial" w:hAnsi="Arial" w:cs="Arial"/>
        </w:rPr>
        <w:t xml:space="preserve">  </w:t>
      </w:r>
      <w:r w:rsidR="00FA7426">
        <w:rPr>
          <w:rFonts w:ascii="Arial" w:hAnsi="Arial" w:cs="Arial"/>
        </w:rPr>
        <w:tab/>
      </w:r>
      <w:r w:rsidR="00FA7426">
        <w:rPr>
          <w:rFonts w:ascii="Arial" w:hAnsi="Arial" w:cs="Arial"/>
        </w:rPr>
        <w:tab/>
      </w:r>
      <w:r w:rsidR="00FA7426">
        <w:rPr>
          <w:rFonts w:ascii="Arial" w:hAnsi="Arial" w:cs="Arial"/>
        </w:rPr>
        <w:tab/>
      </w:r>
      <w:r w:rsidR="00FA7426">
        <w:rPr>
          <w:rFonts w:ascii="Arial" w:hAnsi="Arial" w:cs="Arial"/>
        </w:rPr>
        <w:tab/>
      </w:r>
      <w:r w:rsidR="00FA7426">
        <w:rPr>
          <w:rFonts w:ascii="Arial" w:hAnsi="Arial" w:cs="Arial"/>
        </w:rPr>
        <w:tab/>
      </w:r>
      <w:r w:rsidR="00FA7426">
        <w:rPr>
          <w:rFonts w:ascii="Arial" w:hAnsi="Arial" w:cs="Arial"/>
        </w:rPr>
        <w:tab/>
      </w:r>
      <w:r w:rsidR="00FA7426">
        <w:rPr>
          <w:rFonts w:ascii="Arial" w:hAnsi="Arial" w:cs="Arial"/>
        </w:rPr>
        <w:tab/>
      </w:r>
      <w:r w:rsidR="00FA7426">
        <w:rPr>
          <w:rFonts w:ascii="Arial" w:hAnsi="Arial" w:cs="Arial"/>
        </w:rPr>
        <w:tab/>
      </w:r>
      <w:r w:rsidR="00FA7426">
        <w:rPr>
          <w:rFonts w:ascii="Arial" w:hAnsi="Arial" w:cs="Arial"/>
        </w:rPr>
        <w:tab/>
      </w:r>
      <w:r w:rsidR="00FA7426">
        <w:rPr>
          <w:rFonts w:ascii="Arial" w:hAnsi="Arial" w:cs="Arial"/>
        </w:rPr>
        <w:tab/>
      </w:r>
    </w:p>
    <w:p w:rsidR="0058219A" w:rsidRPr="0058219A" w:rsidRDefault="0058219A" w:rsidP="00FA7426">
      <w:pPr>
        <w:pStyle w:val="NormalWeb"/>
        <w:numPr>
          <w:ilvl w:val="0"/>
          <w:numId w:val="1"/>
        </w:numPr>
        <w:jc w:val="both"/>
        <w:rPr>
          <w:rFonts w:ascii="Arial" w:hAnsi="Arial" w:cs="Arial"/>
        </w:rPr>
      </w:pPr>
      <w:r w:rsidRPr="0058219A">
        <w:rPr>
          <w:rFonts w:ascii="Arial" w:hAnsi="Arial" w:cs="Arial"/>
        </w:rPr>
        <w:t>Uyku bozukluğu</w:t>
      </w:r>
    </w:p>
    <w:p w:rsidR="0058219A" w:rsidRPr="00FA7426" w:rsidRDefault="0058219A" w:rsidP="0058219A">
      <w:pPr>
        <w:pStyle w:val="NormalWeb"/>
        <w:jc w:val="both"/>
        <w:rPr>
          <w:rFonts w:ascii="Arial" w:hAnsi="Arial" w:cs="Arial"/>
          <w:sz w:val="16"/>
          <w:szCs w:val="16"/>
        </w:rPr>
      </w:pPr>
      <w:r w:rsidRPr="00FA7426">
        <w:rPr>
          <w:rFonts w:ascii="Arial" w:hAnsi="Arial" w:cs="Arial"/>
          <w:sz w:val="16"/>
          <w:szCs w:val="16"/>
        </w:rPr>
        <w:t> Gibi belirtiler gözlemlediğimizde nedeninin uyuşturucu madde kullanımı olabileceği unutulmamalıdır.</w:t>
      </w:r>
    </w:p>
    <w:p w:rsidR="0058219A" w:rsidRPr="000D65A4" w:rsidRDefault="000D65A4" w:rsidP="0058219A">
      <w:pPr>
        <w:pStyle w:val="NormalWeb"/>
        <w:jc w:val="both"/>
        <w:rPr>
          <w:rFonts w:ascii="Arial" w:hAnsi="Arial" w:cs="Arial"/>
          <w:b/>
          <w:sz w:val="22"/>
          <w:szCs w:val="20"/>
        </w:rPr>
      </w:pPr>
      <w:r>
        <w:rPr>
          <w:rFonts w:ascii="Arial" w:hAnsi="Arial" w:cs="Arial"/>
          <w:b/>
          <w:sz w:val="20"/>
          <w:szCs w:val="20"/>
        </w:rPr>
        <w:t xml:space="preserve">                </w:t>
      </w:r>
      <w:r w:rsidRPr="000D65A4">
        <w:rPr>
          <w:rFonts w:ascii="Arial" w:hAnsi="Arial" w:cs="Arial"/>
          <w:b/>
          <w:sz w:val="20"/>
          <w:szCs w:val="20"/>
        </w:rPr>
        <w:t xml:space="preserve"> </w:t>
      </w:r>
      <w:r w:rsidR="0058219A" w:rsidRPr="000D65A4">
        <w:rPr>
          <w:rFonts w:ascii="Arial" w:hAnsi="Arial" w:cs="Arial"/>
          <w:b/>
          <w:sz w:val="22"/>
          <w:szCs w:val="20"/>
        </w:rPr>
        <w:t>TMMOB Kimya Mühendisleri Odası olarak tüm vatandaşlarımızı ve gençlerimizi uyarıyoruz:</w:t>
      </w:r>
    </w:p>
    <w:p w:rsidR="0058219A" w:rsidRPr="000D65A4" w:rsidRDefault="000D65A4" w:rsidP="0058219A">
      <w:pPr>
        <w:pStyle w:val="NormalWeb"/>
        <w:jc w:val="both"/>
        <w:rPr>
          <w:rFonts w:ascii="Arial" w:hAnsi="Arial" w:cs="Arial"/>
          <w:b/>
          <w:sz w:val="22"/>
          <w:szCs w:val="20"/>
        </w:rPr>
      </w:pPr>
      <w:r w:rsidRPr="000D65A4">
        <w:rPr>
          <w:rFonts w:ascii="Arial" w:hAnsi="Arial" w:cs="Arial"/>
          <w:b/>
          <w:sz w:val="22"/>
          <w:szCs w:val="20"/>
        </w:rPr>
        <w:t xml:space="preserve">                              </w:t>
      </w:r>
      <w:r>
        <w:rPr>
          <w:rFonts w:ascii="Arial" w:hAnsi="Arial" w:cs="Arial"/>
          <w:b/>
          <w:sz w:val="22"/>
          <w:szCs w:val="20"/>
        </w:rPr>
        <w:t xml:space="preserve">  </w:t>
      </w:r>
      <w:r w:rsidRPr="000D65A4">
        <w:rPr>
          <w:rFonts w:ascii="Arial" w:hAnsi="Arial" w:cs="Arial"/>
          <w:b/>
          <w:sz w:val="22"/>
          <w:szCs w:val="20"/>
        </w:rPr>
        <w:t xml:space="preserve"> </w:t>
      </w:r>
      <w:r w:rsidR="0058219A" w:rsidRPr="000D65A4">
        <w:rPr>
          <w:rFonts w:ascii="Arial" w:hAnsi="Arial" w:cs="Arial"/>
          <w:b/>
          <w:sz w:val="22"/>
          <w:szCs w:val="20"/>
        </w:rPr>
        <w:t>"</w:t>
      </w:r>
      <w:proofErr w:type="spellStart"/>
      <w:r w:rsidR="0058219A" w:rsidRPr="000D65A4">
        <w:rPr>
          <w:rFonts w:ascii="Arial" w:hAnsi="Arial" w:cs="Arial"/>
          <w:b/>
          <w:sz w:val="22"/>
          <w:szCs w:val="20"/>
        </w:rPr>
        <w:t>Bonzai</w:t>
      </w:r>
      <w:proofErr w:type="spellEnd"/>
      <w:r w:rsidR="0058219A" w:rsidRPr="000D65A4">
        <w:rPr>
          <w:rFonts w:ascii="Arial" w:hAnsi="Arial" w:cs="Arial"/>
          <w:b/>
          <w:sz w:val="22"/>
          <w:szCs w:val="20"/>
        </w:rPr>
        <w:t xml:space="preserve">" ölümcül sonuçlara neden olan </w:t>
      </w:r>
      <w:proofErr w:type="spellStart"/>
      <w:r w:rsidR="0058219A" w:rsidRPr="000D65A4">
        <w:rPr>
          <w:rFonts w:ascii="Arial" w:hAnsi="Arial" w:cs="Arial"/>
          <w:b/>
          <w:sz w:val="22"/>
          <w:szCs w:val="20"/>
        </w:rPr>
        <w:t>toksik</w:t>
      </w:r>
      <w:proofErr w:type="spellEnd"/>
      <w:r w:rsidR="0058219A" w:rsidRPr="000D65A4">
        <w:rPr>
          <w:rFonts w:ascii="Arial" w:hAnsi="Arial" w:cs="Arial"/>
          <w:b/>
          <w:sz w:val="22"/>
          <w:szCs w:val="20"/>
        </w:rPr>
        <w:t xml:space="preserve"> bir kimyasaldır.</w:t>
      </w:r>
    </w:p>
    <w:p w:rsidR="00FA7426" w:rsidRPr="000D65A4" w:rsidRDefault="0058219A" w:rsidP="0058219A">
      <w:pPr>
        <w:pStyle w:val="NormalWeb"/>
        <w:jc w:val="both"/>
        <w:rPr>
          <w:rStyle w:val="Gl"/>
          <w:rFonts w:ascii="Arial" w:hAnsi="Arial" w:cs="Arial"/>
          <w:b w:val="0"/>
          <w:bCs w:val="0"/>
        </w:rPr>
      </w:pPr>
      <w:bookmarkStart w:id="0" w:name="_GoBack"/>
      <w:bookmarkEnd w:id="0"/>
      <w:r w:rsidRPr="00FA7426">
        <w:rPr>
          <w:rFonts w:ascii="Arial" w:hAnsi="Arial" w:cs="Arial"/>
          <w:b/>
          <w:bCs/>
          <w:sz w:val="20"/>
          <w:szCs w:val="20"/>
        </w:rPr>
        <w:t>TMMOB</w:t>
      </w:r>
      <w:r w:rsidRPr="00FA7426">
        <w:rPr>
          <w:rFonts w:ascii="Arial" w:hAnsi="Arial" w:cs="Arial"/>
          <w:b/>
          <w:bCs/>
          <w:sz w:val="20"/>
          <w:szCs w:val="20"/>
        </w:rPr>
        <w:br/>
      </w:r>
      <w:r w:rsidRPr="00FA7426">
        <w:rPr>
          <w:rStyle w:val="Gl"/>
          <w:rFonts w:ascii="Arial" w:hAnsi="Arial" w:cs="Arial"/>
          <w:sz w:val="20"/>
          <w:szCs w:val="20"/>
        </w:rPr>
        <w:t>Kimya</w:t>
      </w:r>
      <w:r w:rsidRPr="00FA7426">
        <w:rPr>
          <w:rStyle w:val="Gl"/>
          <w:rFonts w:ascii="Arial" w:hAnsi="Arial" w:cs="Arial"/>
          <w:sz w:val="20"/>
          <w:szCs w:val="20"/>
        </w:rPr>
        <w:t xml:space="preserve"> </w:t>
      </w:r>
      <w:r w:rsidRPr="00FA7426">
        <w:rPr>
          <w:rStyle w:val="Gl"/>
          <w:rFonts w:ascii="Arial" w:hAnsi="Arial" w:cs="Arial"/>
          <w:sz w:val="20"/>
          <w:szCs w:val="20"/>
        </w:rPr>
        <w:t xml:space="preserve">Mühendisleri </w:t>
      </w:r>
      <w:r w:rsidRPr="00FA7426">
        <w:rPr>
          <w:rStyle w:val="Gl"/>
          <w:rFonts w:ascii="Arial" w:hAnsi="Arial" w:cs="Arial"/>
          <w:sz w:val="20"/>
          <w:szCs w:val="20"/>
        </w:rPr>
        <w:t>Odası</w:t>
      </w:r>
      <w:r w:rsidR="00FA7426" w:rsidRPr="00FA7426">
        <w:rPr>
          <w:rStyle w:val="Gl"/>
          <w:rFonts w:ascii="Arial" w:hAnsi="Arial" w:cs="Arial"/>
          <w:sz w:val="20"/>
          <w:szCs w:val="20"/>
        </w:rPr>
        <w:tab/>
      </w:r>
      <w:r w:rsidR="00FA7426" w:rsidRPr="00FA7426">
        <w:rPr>
          <w:rStyle w:val="Gl"/>
          <w:rFonts w:ascii="Arial" w:hAnsi="Arial" w:cs="Arial"/>
          <w:sz w:val="20"/>
          <w:szCs w:val="20"/>
        </w:rPr>
        <w:tab/>
      </w:r>
      <w:r w:rsidR="00FA7426" w:rsidRPr="00FA7426">
        <w:rPr>
          <w:rStyle w:val="Gl"/>
          <w:rFonts w:ascii="Arial" w:hAnsi="Arial" w:cs="Arial"/>
          <w:sz w:val="20"/>
          <w:szCs w:val="20"/>
        </w:rPr>
        <w:tab/>
      </w:r>
      <w:r w:rsidR="00FA7426" w:rsidRPr="00FA7426">
        <w:rPr>
          <w:rStyle w:val="Gl"/>
          <w:rFonts w:ascii="Arial" w:hAnsi="Arial" w:cs="Arial"/>
          <w:sz w:val="20"/>
          <w:szCs w:val="20"/>
        </w:rPr>
        <w:tab/>
      </w:r>
      <w:r w:rsidR="00FA7426" w:rsidRPr="00FA7426">
        <w:rPr>
          <w:rStyle w:val="Gl"/>
          <w:rFonts w:ascii="Arial" w:hAnsi="Arial" w:cs="Arial"/>
          <w:sz w:val="20"/>
          <w:szCs w:val="20"/>
        </w:rPr>
        <w:tab/>
      </w:r>
      <w:r w:rsidR="00FA7426" w:rsidRPr="00FA7426">
        <w:rPr>
          <w:rStyle w:val="Gl"/>
          <w:rFonts w:ascii="Arial" w:hAnsi="Arial" w:cs="Arial"/>
          <w:sz w:val="20"/>
          <w:szCs w:val="20"/>
        </w:rPr>
        <w:tab/>
      </w:r>
      <w:r w:rsidR="00FA7426" w:rsidRPr="00FA7426">
        <w:rPr>
          <w:rStyle w:val="Gl"/>
          <w:rFonts w:ascii="Arial" w:hAnsi="Arial" w:cs="Arial"/>
          <w:sz w:val="20"/>
          <w:szCs w:val="20"/>
        </w:rPr>
        <w:tab/>
      </w:r>
      <w:r w:rsidR="00FA7426" w:rsidRPr="00FA7426">
        <w:rPr>
          <w:rStyle w:val="Gl"/>
          <w:rFonts w:ascii="Arial" w:hAnsi="Arial" w:cs="Arial"/>
          <w:sz w:val="20"/>
          <w:szCs w:val="20"/>
        </w:rPr>
        <w:tab/>
      </w:r>
      <w:r w:rsidR="00FA7426" w:rsidRPr="00FA7426">
        <w:rPr>
          <w:rStyle w:val="Gl"/>
          <w:rFonts w:ascii="Arial" w:hAnsi="Arial" w:cs="Arial"/>
          <w:sz w:val="20"/>
          <w:szCs w:val="20"/>
        </w:rPr>
        <w:tab/>
      </w:r>
      <w:r w:rsidR="00FA7426" w:rsidRPr="00FA7426">
        <w:rPr>
          <w:rStyle w:val="Gl"/>
          <w:rFonts w:ascii="Arial" w:hAnsi="Arial" w:cs="Arial"/>
          <w:sz w:val="20"/>
          <w:szCs w:val="20"/>
        </w:rPr>
        <w:tab/>
      </w:r>
      <w:r w:rsidR="00FA7426" w:rsidRPr="00FA7426">
        <w:rPr>
          <w:rStyle w:val="Gl"/>
          <w:rFonts w:ascii="Arial" w:hAnsi="Arial" w:cs="Arial"/>
          <w:sz w:val="20"/>
          <w:szCs w:val="20"/>
        </w:rPr>
        <w:tab/>
      </w:r>
      <w:r w:rsidR="00FA7426" w:rsidRPr="00FA7426">
        <w:rPr>
          <w:rStyle w:val="Gl"/>
          <w:rFonts w:ascii="Arial" w:hAnsi="Arial" w:cs="Arial"/>
          <w:sz w:val="20"/>
          <w:szCs w:val="20"/>
        </w:rPr>
        <w:tab/>
        <w:t xml:space="preserve">              Eskişehir Bölge Tem </w:t>
      </w:r>
      <w:proofErr w:type="spellStart"/>
      <w:r w:rsidR="00FA7426" w:rsidRPr="00FA7426">
        <w:rPr>
          <w:rStyle w:val="Gl"/>
          <w:rFonts w:ascii="Arial" w:hAnsi="Arial" w:cs="Arial"/>
          <w:sz w:val="20"/>
          <w:szCs w:val="20"/>
        </w:rPr>
        <w:t>Y.K.a</w:t>
      </w:r>
      <w:proofErr w:type="spellEnd"/>
      <w:r w:rsidR="00FA7426">
        <w:rPr>
          <w:rStyle w:val="Gl"/>
          <w:rFonts w:ascii="Arial" w:hAnsi="Arial" w:cs="Arial"/>
          <w:sz w:val="20"/>
          <w:szCs w:val="20"/>
        </w:rPr>
        <w:tab/>
      </w:r>
      <w:r w:rsidR="00FA7426">
        <w:rPr>
          <w:rStyle w:val="Gl"/>
          <w:rFonts w:ascii="Arial" w:hAnsi="Arial" w:cs="Arial"/>
          <w:sz w:val="20"/>
          <w:szCs w:val="20"/>
        </w:rPr>
        <w:tab/>
      </w:r>
      <w:r w:rsidR="00FA7426">
        <w:rPr>
          <w:rStyle w:val="Gl"/>
          <w:rFonts w:ascii="Arial" w:hAnsi="Arial" w:cs="Arial"/>
          <w:sz w:val="20"/>
          <w:szCs w:val="20"/>
        </w:rPr>
        <w:tab/>
      </w:r>
      <w:r w:rsidR="00FA7426">
        <w:rPr>
          <w:rStyle w:val="Gl"/>
          <w:rFonts w:ascii="Arial" w:hAnsi="Arial" w:cs="Arial"/>
          <w:sz w:val="20"/>
          <w:szCs w:val="20"/>
        </w:rPr>
        <w:tab/>
      </w:r>
      <w:r w:rsidR="00FA7426">
        <w:rPr>
          <w:rStyle w:val="Gl"/>
          <w:rFonts w:ascii="Arial" w:hAnsi="Arial" w:cs="Arial"/>
          <w:sz w:val="20"/>
          <w:szCs w:val="20"/>
        </w:rPr>
        <w:tab/>
      </w:r>
      <w:r w:rsidR="00FA7426">
        <w:rPr>
          <w:rStyle w:val="Gl"/>
          <w:rFonts w:ascii="Arial" w:hAnsi="Arial" w:cs="Arial"/>
          <w:sz w:val="20"/>
          <w:szCs w:val="20"/>
        </w:rPr>
        <w:tab/>
      </w:r>
      <w:r w:rsidR="00FA7426">
        <w:rPr>
          <w:rStyle w:val="Gl"/>
          <w:rFonts w:ascii="Arial" w:hAnsi="Arial" w:cs="Arial"/>
          <w:sz w:val="20"/>
          <w:szCs w:val="20"/>
        </w:rPr>
        <w:tab/>
      </w:r>
      <w:r w:rsidR="00FA7426">
        <w:rPr>
          <w:rStyle w:val="Gl"/>
          <w:rFonts w:ascii="Arial" w:hAnsi="Arial" w:cs="Arial"/>
          <w:sz w:val="20"/>
          <w:szCs w:val="20"/>
        </w:rPr>
        <w:tab/>
      </w:r>
      <w:r w:rsidR="00FA7426">
        <w:rPr>
          <w:rStyle w:val="Gl"/>
          <w:rFonts w:ascii="Arial" w:hAnsi="Arial" w:cs="Arial"/>
          <w:sz w:val="20"/>
          <w:szCs w:val="20"/>
        </w:rPr>
        <w:tab/>
      </w:r>
      <w:r w:rsidR="00FA7426">
        <w:rPr>
          <w:rStyle w:val="Gl"/>
          <w:rFonts w:ascii="Arial" w:hAnsi="Arial" w:cs="Arial"/>
          <w:sz w:val="20"/>
          <w:szCs w:val="20"/>
        </w:rPr>
        <w:tab/>
        <w:t xml:space="preserve">                         </w:t>
      </w:r>
      <w:r w:rsidR="00FA7426" w:rsidRPr="00FA7426">
        <w:rPr>
          <w:rStyle w:val="Gl"/>
          <w:rFonts w:ascii="Arial" w:hAnsi="Arial" w:cs="Arial"/>
          <w:sz w:val="20"/>
          <w:szCs w:val="20"/>
        </w:rPr>
        <w:t>Kenan ÇALIŞIR-Başkan</w:t>
      </w:r>
    </w:p>
    <w:p w:rsidR="0058219A" w:rsidRDefault="0058219A" w:rsidP="0058219A">
      <w:pPr>
        <w:pStyle w:val="NormalWeb"/>
        <w:jc w:val="both"/>
        <w:rPr>
          <w:rStyle w:val="Gl"/>
          <w:rFonts w:ascii="Arial" w:hAnsi="Arial" w:cs="Arial"/>
          <w:sz w:val="16"/>
          <w:szCs w:val="16"/>
        </w:rPr>
      </w:pPr>
    </w:p>
    <w:p w:rsidR="0058219A" w:rsidRPr="0058219A" w:rsidRDefault="0058219A" w:rsidP="0058219A">
      <w:pPr>
        <w:pStyle w:val="NormalWeb"/>
        <w:jc w:val="both"/>
        <w:rPr>
          <w:rFonts w:ascii="Arial" w:hAnsi="Arial" w:cs="Arial"/>
        </w:rPr>
      </w:pPr>
    </w:p>
    <w:p w:rsidR="0058219A" w:rsidRPr="0058219A" w:rsidRDefault="0058219A">
      <w:pPr>
        <w:rPr>
          <w:rFonts w:ascii="Arial" w:hAnsi="Arial" w:cs="Arial"/>
          <w:b/>
          <w:sz w:val="28"/>
          <w:szCs w:val="28"/>
        </w:rPr>
      </w:pPr>
    </w:p>
    <w:sectPr w:rsidR="0058219A" w:rsidRPr="0058219A" w:rsidSect="0058219A">
      <w:pgSz w:w="11906" w:h="16838"/>
      <w:pgMar w:top="567" w:right="282"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D7689C"/>
    <w:multiLevelType w:val="hybridMultilevel"/>
    <w:tmpl w:val="0FFEBEB4"/>
    <w:lvl w:ilvl="0" w:tplc="041F0001">
      <w:start w:val="1"/>
      <w:numFmt w:val="bullet"/>
      <w:lvlText w:val=""/>
      <w:lvlJc w:val="left"/>
      <w:pPr>
        <w:ind w:left="1432" w:hanging="360"/>
      </w:pPr>
      <w:rPr>
        <w:rFonts w:ascii="Symbol" w:hAnsi="Symbol" w:hint="default"/>
      </w:rPr>
    </w:lvl>
    <w:lvl w:ilvl="1" w:tplc="041F0003" w:tentative="1">
      <w:start w:val="1"/>
      <w:numFmt w:val="bullet"/>
      <w:lvlText w:val="o"/>
      <w:lvlJc w:val="left"/>
      <w:pPr>
        <w:ind w:left="2152" w:hanging="360"/>
      </w:pPr>
      <w:rPr>
        <w:rFonts w:ascii="Courier New" w:hAnsi="Courier New" w:cs="Courier New" w:hint="default"/>
      </w:rPr>
    </w:lvl>
    <w:lvl w:ilvl="2" w:tplc="041F0005" w:tentative="1">
      <w:start w:val="1"/>
      <w:numFmt w:val="bullet"/>
      <w:lvlText w:val=""/>
      <w:lvlJc w:val="left"/>
      <w:pPr>
        <w:ind w:left="2872" w:hanging="360"/>
      </w:pPr>
      <w:rPr>
        <w:rFonts w:ascii="Wingdings" w:hAnsi="Wingdings" w:hint="default"/>
      </w:rPr>
    </w:lvl>
    <w:lvl w:ilvl="3" w:tplc="041F0001" w:tentative="1">
      <w:start w:val="1"/>
      <w:numFmt w:val="bullet"/>
      <w:lvlText w:val=""/>
      <w:lvlJc w:val="left"/>
      <w:pPr>
        <w:ind w:left="3592" w:hanging="360"/>
      </w:pPr>
      <w:rPr>
        <w:rFonts w:ascii="Symbol" w:hAnsi="Symbol" w:hint="default"/>
      </w:rPr>
    </w:lvl>
    <w:lvl w:ilvl="4" w:tplc="041F0003" w:tentative="1">
      <w:start w:val="1"/>
      <w:numFmt w:val="bullet"/>
      <w:lvlText w:val="o"/>
      <w:lvlJc w:val="left"/>
      <w:pPr>
        <w:ind w:left="4312" w:hanging="360"/>
      </w:pPr>
      <w:rPr>
        <w:rFonts w:ascii="Courier New" w:hAnsi="Courier New" w:cs="Courier New" w:hint="default"/>
      </w:rPr>
    </w:lvl>
    <w:lvl w:ilvl="5" w:tplc="041F0005" w:tentative="1">
      <w:start w:val="1"/>
      <w:numFmt w:val="bullet"/>
      <w:lvlText w:val=""/>
      <w:lvlJc w:val="left"/>
      <w:pPr>
        <w:ind w:left="5032" w:hanging="360"/>
      </w:pPr>
      <w:rPr>
        <w:rFonts w:ascii="Wingdings" w:hAnsi="Wingdings" w:hint="default"/>
      </w:rPr>
    </w:lvl>
    <w:lvl w:ilvl="6" w:tplc="041F0001" w:tentative="1">
      <w:start w:val="1"/>
      <w:numFmt w:val="bullet"/>
      <w:lvlText w:val=""/>
      <w:lvlJc w:val="left"/>
      <w:pPr>
        <w:ind w:left="5752" w:hanging="360"/>
      </w:pPr>
      <w:rPr>
        <w:rFonts w:ascii="Symbol" w:hAnsi="Symbol" w:hint="default"/>
      </w:rPr>
    </w:lvl>
    <w:lvl w:ilvl="7" w:tplc="041F0003" w:tentative="1">
      <w:start w:val="1"/>
      <w:numFmt w:val="bullet"/>
      <w:lvlText w:val="o"/>
      <w:lvlJc w:val="left"/>
      <w:pPr>
        <w:ind w:left="6472" w:hanging="360"/>
      </w:pPr>
      <w:rPr>
        <w:rFonts w:ascii="Courier New" w:hAnsi="Courier New" w:cs="Courier New" w:hint="default"/>
      </w:rPr>
    </w:lvl>
    <w:lvl w:ilvl="8" w:tplc="041F0005" w:tentative="1">
      <w:start w:val="1"/>
      <w:numFmt w:val="bullet"/>
      <w:lvlText w:val=""/>
      <w:lvlJc w:val="left"/>
      <w:pPr>
        <w:ind w:left="719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19A"/>
    <w:rsid w:val="000D65A4"/>
    <w:rsid w:val="00542F56"/>
    <w:rsid w:val="0058219A"/>
    <w:rsid w:val="00692159"/>
    <w:rsid w:val="00FA74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8219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tab-span">
    <w:name w:val="apple-tab-span"/>
    <w:basedOn w:val="VarsaylanParagrafYazTipi"/>
    <w:rsid w:val="0058219A"/>
  </w:style>
  <w:style w:type="character" w:styleId="Gl">
    <w:name w:val="Strong"/>
    <w:basedOn w:val="VarsaylanParagrafYazTipi"/>
    <w:uiPriority w:val="22"/>
    <w:qFormat/>
    <w:rsid w:val="0058219A"/>
    <w:rPr>
      <w:b/>
      <w:bCs/>
    </w:rPr>
  </w:style>
  <w:style w:type="paragraph" w:styleId="BalonMetni">
    <w:name w:val="Balloon Text"/>
    <w:basedOn w:val="Normal"/>
    <w:link w:val="BalonMetniChar"/>
    <w:uiPriority w:val="99"/>
    <w:semiHidden/>
    <w:unhideWhenUsed/>
    <w:rsid w:val="00FA742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A74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8219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tab-span">
    <w:name w:val="apple-tab-span"/>
    <w:basedOn w:val="VarsaylanParagrafYazTipi"/>
    <w:rsid w:val="0058219A"/>
  </w:style>
  <w:style w:type="character" w:styleId="Gl">
    <w:name w:val="Strong"/>
    <w:basedOn w:val="VarsaylanParagrafYazTipi"/>
    <w:uiPriority w:val="22"/>
    <w:qFormat/>
    <w:rsid w:val="0058219A"/>
    <w:rPr>
      <w:b/>
      <w:bCs/>
    </w:rPr>
  </w:style>
  <w:style w:type="paragraph" w:styleId="BalonMetni">
    <w:name w:val="Balloon Text"/>
    <w:basedOn w:val="Normal"/>
    <w:link w:val="BalonMetniChar"/>
    <w:uiPriority w:val="99"/>
    <w:semiHidden/>
    <w:unhideWhenUsed/>
    <w:rsid w:val="00FA742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A74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6044">
      <w:bodyDiv w:val="1"/>
      <w:marLeft w:val="0"/>
      <w:marRight w:val="0"/>
      <w:marTop w:val="0"/>
      <w:marBottom w:val="0"/>
      <w:divBdr>
        <w:top w:val="none" w:sz="0" w:space="0" w:color="auto"/>
        <w:left w:val="none" w:sz="0" w:space="0" w:color="auto"/>
        <w:bottom w:val="none" w:sz="0" w:space="0" w:color="auto"/>
        <w:right w:val="none" w:sz="0" w:space="0" w:color="auto"/>
      </w:divBdr>
    </w:div>
    <w:div w:id="1500999409">
      <w:bodyDiv w:val="1"/>
      <w:marLeft w:val="0"/>
      <w:marRight w:val="0"/>
      <w:marTop w:val="0"/>
      <w:marBottom w:val="0"/>
      <w:divBdr>
        <w:top w:val="none" w:sz="0" w:space="0" w:color="auto"/>
        <w:left w:val="none" w:sz="0" w:space="0" w:color="auto"/>
        <w:bottom w:val="none" w:sz="0" w:space="0" w:color="auto"/>
        <w:right w:val="none" w:sz="0" w:space="0" w:color="auto"/>
      </w:divBdr>
    </w:div>
    <w:div w:id="207534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709</Words>
  <Characters>4045</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2014-07-11T15:32:00Z</cp:lastPrinted>
  <dcterms:created xsi:type="dcterms:W3CDTF">2014-07-11T15:05:00Z</dcterms:created>
  <dcterms:modified xsi:type="dcterms:W3CDTF">2014-07-11T15:37:00Z</dcterms:modified>
</cp:coreProperties>
</file>