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05"/>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27"/>
      </w:tblGrid>
      <w:tr w:rsidR="00C96A69" w:rsidTr="00BF141F">
        <w:trPr>
          <w:trHeight w:val="14039"/>
        </w:trPr>
        <w:tc>
          <w:tcPr>
            <w:tcW w:w="11127" w:type="dxa"/>
            <w:tcBorders>
              <w:top w:val="nil"/>
              <w:left w:val="nil"/>
              <w:bottom w:val="nil"/>
              <w:right w:val="nil"/>
            </w:tcBorders>
          </w:tcPr>
          <w:p w:rsidR="00C96A69" w:rsidRPr="000206F1" w:rsidRDefault="00C96A69" w:rsidP="000206F1">
            <w:pPr>
              <w:pStyle w:val="NormalWeb"/>
              <w:spacing w:before="0" w:beforeAutospacing="0" w:after="0" w:afterAutospacing="0"/>
              <w:ind w:left="161"/>
              <w:rPr>
                <w:sz w:val="25"/>
                <w:szCs w:val="25"/>
              </w:rPr>
            </w:pPr>
            <w:r w:rsidRPr="000206F1">
              <w:rPr>
                <w:sz w:val="25"/>
                <w:szCs w:val="25"/>
              </w:rPr>
              <w:t> </w:t>
            </w:r>
            <w:r w:rsidR="001955E9" w:rsidRPr="000206F1">
              <w:rPr>
                <w:sz w:val="25"/>
                <w:szCs w:val="25"/>
              </w:rPr>
              <w:t xml:space="preserve">BİLİRKİŞİLİK KANUNU, YÖNETMELİĞİ VE TEMEL EĞİTİM GENELGESİ KAPSAMINDA BİLİRKİŞİLİK EĞİTİMİ VERMEKTİR. </w:t>
            </w:r>
            <w:r w:rsidRPr="000206F1">
              <w:rPr>
                <w:sz w:val="25"/>
                <w:szCs w:val="25"/>
              </w:rPr>
              <w:t>KATILIM ŞARTLARI</w:t>
            </w:r>
          </w:p>
          <w:p w:rsidR="00C96A69" w:rsidRPr="000206F1" w:rsidRDefault="00C96A69" w:rsidP="000206F1">
            <w:pPr>
              <w:pStyle w:val="NormalWeb"/>
              <w:spacing w:before="0" w:beforeAutospacing="0" w:after="0" w:afterAutospacing="0"/>
              <w:ind w:left="161"/>
              <w:rPr>
                <w:sz w:val="25"/>
                <w:szCs w:val="25"/>
              </w:rPr>
            </w:pP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a) </w:t>
            </w:r>
            <w:proofErr w:type="gramStart"/>
            <w:r w:rsidRPr="000206F1">
              <w:rPr>
                <w:sz w:val="25"/>
                <w:szCs w:val="25"/>
              </w:rPr>
              <w:t>03/08/2017</w:t>
            </w:r>
            <w:proofErr w:type="gramEnd"/>
            <w:r w:rsidRPr="000206F1">
              <w:rPr>
                <w:sz w:val="25"/>
                <w:szCs w:val="25"/>
              </w:rPr>
              <w:t xml:space="preserve"> tarih ve 30143 sayılı Resmi </w:t>
            </w:r>
            <w:proofErr w:type="spellStart"/>
            <w:r w:rsidRPr="000206F1">
              <w:rPr>
                <w:sz w:val="25"/>
                <w:szCs w:val="25"/>
              </w:rPr>
              <w:t>Gazete`de</w:t>
            </w:r>
            <w:proofErr w:type="spellEnd"/>
            <w:r w:rsidRPr="000206F1">
              <w:rPr>
                <w:sz w:val="25"/>
                <w:szCs w:val="25"/>
              </w:rPr>
              <w:t xml:space="preserve"> yayımlanan "Bilirkişilik Yönetmeliği`nde belirtilen bilirkişilik yapabilme şartlarına sahip bulunmak,</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b) T.C. vatandaşı olmak veya yabancı uyruklular için Türkiye`de iş yapma ehliyetine sahip olmak,</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c)  Medeni haklarını kullanma ehliyetine sahip olmak,</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d) Oda üyesi olan Mühendis, mimar ve şehir plancıları için üyelik borcu bulunmamak,(Odamızdan veya diğer meslekler için ilgili Odalardan alacakları üye kayıt ve aidat borcu bulunmadığına dair belge ile bu koşul yerine getirilecektir.)</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e) TMMOB dışında, mesleğini icra edebilmek için herhangi bir meslek kuruluşuna üye olma zorunluluğu bulunmayanlar için; uzmanlık alanını gösteren diploma, meslekî yeterlilik belgesi, uzmanlık belgesi, ustalık belgesi veya benzeri belgelerin aslı veya onaylı sureti,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f) Beş yıllık mesleki kıdem kazanmış olmak,</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g) Disiplin yönünden meslekten veya memuriyetten çıkarılmamış ya da sanat icrasından veya mesleki faaliyetten geçici ya da sürekli olarak yasaklanmamış olmak,</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h) Eğitim ücretini yatırmış olmak.</w:t>
            </w:r>
          </w:p>
          <w:p w:rsidR="00C96A69" w:rsidRPr="000206F1" w:rsidRDefault="00C96A69" w:rsidP="000206F1">
            <w:pPr>
              <w:pStyle w:val="NormalWeb"/>
              <w:spacing w:before="0" w:beforeAutospacing="0" w:after="0" w:afterAutospacing="0"/>
              <w:ind w:left="161"/>
              <w:rPr>
                <w:b/>
                <w:bCs/>
                <w:sz w:val="25"/>
                <w:szCs w:val="25"/>
                <w:u w:val="single"/>
              </w:rPr>
            </w:pPr>
            <w:r w:rsidRPr="000206F1">
              <w:rPr>
                <w:b/>
                <w:bCs/>
                <w:sz w:val="25"/>
                <w:szCs w:val="25"/>
                <w:u w:val="single"/>
              </w:rPr>
              <w:t>İSTENİLEN EVRAKLAR</w:t>
            </w:r>
          </w:p>
          <w:p w:rsidR="00C96A69" w:rsidRPr="000206F1" w:rsidRDefault="00C96A69" w:rsidP="000206F1">
            <w:pPr>
              <w:pStyle w:val="NormalWeb"/>
              <w:spacing w:before="0" w:beforeAutospacing="0" w:after="0" w:afterAutospacing="0"/>
              <w:ind w:left="161"/>
              <w:rPr>
                <w:sz w:val="25"/>
                <w:szCs w:val="25"/>
              </w:rPr>
            </w:pPr>
          </w:p>
          <w:p w:rsidR="00C96A69" w:rsidRPr="000206F1" w:rsidRDefault="00C96A69" w:rsidP="000206F1">
            <w:pPr>
              <w:pStyle w:val="NormalWeb"/>
              <w:spacing w:before="0" w:beforeAutospacing="0" w:after="0" w:afterAutospacing="0"/>
              <w:ind w:left="161"/>
              <w:rPr>
                <w:sz w:val="25"/>
                <w:szCs w:val="25"/>
              </w:rPr>
            </w:pPr>
            <w:r w:rsidRPr="000206F1">
              <w:rPr>
                <w:sz w:val="25"/>
                <w:szCs w:val="25"/>
                <w:u w:val="single"/>
              </w:rPr>
              <w:t>TMMOB Üyeleri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w:t>
            </w:r>
            <w:hyperlink r:id="rId5" w:tgtFrame="_blank" w:history="1">
              <w:r w:rsidR="008E4DCD">
                <w:rPr>
                  <w:rStyle w:val="Kpr"/>
                  <w:rFonts w:ascii="Arial" w:hAnsi="Arial" w:cs="Arial"/>
                  <w:color w:val="3598DB"/>
                  <w:spacing w:val="-5"/>
                  <w:sz w:val="25"/>
                  <w:szCs w:val="25"/>
                  <w:shd w:val="clear" w:color="auto" w:fill="FFFFFF"/>
                </w:rPr>
                <w:t> -Kayıt formu için (tıklayın)</w:t>
              </w:r>
            </w:hyperlink>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-1 adet fotoğraf,</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-Kayıtlı olunan Meslek Odası</w:t>
            </w:r>
            <w:proofErr w:type="gramStart"/>
            <w:r w:rsidRPr="000206F1">
              <w:rPr>
                <w:sz w:val="25"/>
                <w:szCs w:val="25"/>
              </w:rPr>
              <w:t>`</w:t>
            </w:r>
            <w:proofErr w:type="gramEnd"/>
            <w:r w:rsidRPr="000206F1">
              <w:rPr>
                <w:sz w:val="25"/>
                <w:szCs w:val="25"/>
              </w:rPr>
              <w:t>ndan üyelik yükümlülüklerinin yerine getirildiğine dair belge, </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-Geçerli Oda kimliği fotokopisi(Kimya Mühendisleri için),</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-Diploma Fotokopisi,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-Nüfus cüzdanı fotokopisi,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-Kursa katılım bedelinin ödendiğine dair belge,</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-Aidat borcu ödenti makbuzu,</w:t>
            </w:r>
          </w:p>
          <w:p w:rsidR="00C96A69" w:rsidRPr="000206F1" w:rsidRDefault="00C96A69" w:rsidP="000206F1">
            <w:pPr>
              <w:pStyle w:val="NormalWeb"/>
              <w:spacing w:before="0" w:beforeAutospacing="0" w:after="0" w:afterAutospacing="0"/>
              <w:ind w:left="161"/>
              <w:rPr>
                <w:sz w:val="25"/>
                <w:szCs w:val="25"/>
              </w:rPr>
            </w:pPr>
            <w:r w:rsidRPr="000206F1">
              <w:rPr>
                <w:sz w:val="25"/>
                <w:szCs w:val="25"/>
                <w:u w:val="single"/>
              </w:rPr>
              <w:t>TMMOB Dışı Katılımcılar</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w:t>
            </w:r>
            <w:hyperlink r:id="rId6" w:tgtFrame="_blank" w:history="1">
              <w:r w:rsidR="008E4DCD">
                <w:rPr>
                  <w:rStyle w:val="Kpr"/>
                  <w:rFonts w:ascii="Arial" w:hAnsi="Arial" w:cs="Arial"/>
                  <w:color w:val="3598DB"/>
                  <w:spacing w:val="-5"/>
                  <w:sz w:val="25"/>
                  <w:szCs w:val="25"/>
                  <w:shd w:val="clear" w:color="auto" w:fill="FFFFFF"/>
                </w:rPr>
                <w:t> -Kayıt formu için (tıklayın)</w:t>
              </w:r>
            </w:hyperlink>
            <w:bookmarkStart w:id="0" w:name="_GoBack"/>
            <w:bookmarkEnd w:id="0"/>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-1 adet fotoğraf,</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-Nüfus cüzdanı fotokopisi,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-Mesleğini icra edebilmek için herhangi bir meslek kuruluşuna üye olma zorunluluğu bulunmayanlar için; uzmanlık alanını gösteren diploma, meslekî yeterlilik belgesi, uzmanlık belgesi, ustalık belgesi veya benzeri belgelerin aslı veya onaylı sureti,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-Diploma fotokopisi,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 -Kursa katılım bedelinin ödendiğine dair belge(makbuz, </w:t>
            </w:r>
            <w:proofErr w:type="gramStart"/>
            <w:r w:rsidRPr="000206F1">
              <w:rPr>
                <w:sz w:val="25"/>
                <w:szCs w:val="25"/>
              </w:rPr>
              <w:t>dekont</w:t>
            </w:r>
            <w:proofErr w:type="gramEnd"/>
            <w:r w:rsidRPr="000206F1">
              <w:rPr>
                <w:sz w:val="25"/>
                <w:szCs w:val="25"/>
              </w:rPr>
              <w:t xml:space="preserve"> vb.),</w:t>
            </w:r>
          </w:p>
          <w:p w:rsidR="00056545" w:rsidRPr="000206F1" w:rsidRDefault="00056545" w:rsidP="000206F1">
            <w:pPr>
              <w:pStyle w:val="NormalWeb"/>
              <w:spacing w:before="0" w:beforeAutospacing="0" w:after="0" w:afterAutospacing="0"/>
              <w:ind w:left="161"/>
              <w:rPr>
                <w:b/>
                <w:sz w:val="25"/>
                <w:szCs w:val="25"/>
              </w:rPr>
            </w:pPr>
          </w:p>
          <w:p w:rsidR="00056545" w:rsidRPr="000206F1" w:rsidRDefault="00056545" w:rsidP="000206F1">
            <w:pPr>
              <w:pStyle w:val="NormalWeb"/>
              <w:spacing w:before="0" w:beforeAutospacing="0" w:after="0" w:afterAutospacing="0"/>
              <w:ind w:left="161"/>
              <w:rPr>
                <w:b/>
                <w:sz w:val="25"/>
                <w:szCs w:val="25"/>
              </w:rPr>
            </w:pPr>
            <w:r w:rsidRPr="000206F1">
              <w:rPr>
                <w:b/>
                <w:sz w:val="25"/>
                <w:szCs w:val="25"/>
              </w:rPr>
              <w:t>KATILIM ÜCRETİ</w:t>
            </w:r>
          </w:p>
          <w:p w:rsidR="00056545" w:rsidRPr="000206F1" w:rsidRDefault="00904E77" w:rsidP="000206F1">
            <w:pPr>
              <w:pStyle w:val="NormalWeb"/>
              <w:spacing w:before="0" w:beforeAutospacing="0" w:after="0" w:afterAutospacing="0"/>
              <w:ind w:left="161"/>
              <w:rPr>
                <w:b/>
                <w:sz w:val="25"/>
                <w:szCs w:val="25"/>
              </w:rPr>
            </w:pPr>
            <w:r>
              <w:rPr>
                <w:b/>
                <w:sz w:val="25"/>
                <w:szCs w:val="25"/>
              </w:rPr>
              <w:t>TMMOB’a oda üyeleri için</w:t>
            </w:r>
            <w:r w:rsidR="00F508DC">
              <w:rPr>
                <w:b/>
                <w:sz w:val="25"/>
                <w:szCs w:val="25"/>
              </w:rPr>
              <w:t xml:space="preserve">         </w:t>
            </w:r>
            <w:r w:rsidR="0032407D">
              <w:rPr>
                <w:b/>
                <w:sz w:val="25"/>
                <w:szCs w:val="25"/>
              </w:rPr>
              <w:t xml:space="preserve"> </w:t>
            </w:r>
            <w:r w:rsidR="00650E3C">
              <w:rPr>
                <w:b/>
                <w:sz w:val="25"/>
                <w:szCs w:val="25"/>
              </w:rPr>
              <w:t>: 4</w:t>
            </w:r>
            <w:r w:rsidR="00056545" w:rsidRPr="000206F1">
              <w:rPr>
                <w:b/>
                <w:sz w:val="25"/>
                <w:szCs w:val="25"/>
              </w:rPr>
              <w:t>000,00 TL</w:t>
            </w:r>
          </w:p>
          <w:p w:rsidR="00056545" w:rsidRPr="000206F1" w:rsidRDefault="00056545" w:rsidP="000206F1">
            <w:pPr>
              <w:pStyle w:val="NormalWeb"/>
              <w:spacing w:before="0" w:beforeAutospacing="0" w:after="0" w:afterAutospacing="0"/>
              <w:ind w:left="161"/>
              <w:rPr>
                <w:b/>
                <w:sz w:val="25"/>
                <w:szCs w:val="25"/>
              </w:rPr>
            </w:pPr>
            <w:r w:rsidRPr="000206F1">
              <w:rPr>
                <w:b/>
                <w:sz w:val="25"/>
                <w:szCs w:val="25"/>
              </w:rPr>
              <w:t xml:space="preserve">Diğer katılımcılar için                   : </w:t>
            </w:r>
            <w:r w:rsidR="00F224AD">
              <w:rPr>
                <w:b/>
                <w:sz w:val="25"/>
                <w:szCs w:val="25"/>
              </w:rPr>
              <w:t>45</w:t>
            </w:r>
            <w:r w:rsidR="00650E3C">
              <w:rPr>
                <w:b/>
                <w:sz w:val="25"/>
                <w:szCs w:val="25"/>
              </w:rPr>
              <w:t>00</w:t>
            </w:r>
            <w:r w:rsidRPr="000206F1">
              <w:rPr>
                <w:b/>
                <w:bCs/>
                <w:sz w:val="25"/>
                <w:szCs w:val="25"/>
              </w:rPr>
              <w:t>,00 TL</w:t>
            </w:r>
          </w:p>
          <w:p w:rsidR="000206F1" w:rsidRPr="000206F1" w:rsidRDefault="00C96A69" w:rsidP="000206F1">
            <w:pPr>
              <w:pStyle w:val="NormalWeb"/>
              <w:spacing w:before="0" w:beforeAutospacing="0" w:after="0" w:afterAutospacing="0"/>
              <w:ind w:left="161"/>
              <w:rPr>
                <w:b/>
                <w:bCs/>
                <w:sz w:val="25"/>
                <w:szCs w:val="25"/>
                <w:u w:val="single"/>
              </w:rPr>
            </w:pPr>
            <w:r w:rsidRPr="000206F1">
              <w:rPr>
                <w:sz w:val="25"/>
                <w:szCs w:val="25"/>
              </w:rPr>
              <w:t>  </w:t>
            </w:r>
            <w:r w:rsidRPr="000206F1">
              <w:rPr>
                <w:b/>
                <w:bCs/>
                <w:sz w:val="25"/>
                <w:szCs w:val="25"/>
                <w:u w:val="single"/>
              </w:rPr>
              <w:t>HESAP BİLGİLERİ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TMMOB KİMYA MÜHENDİSLERİ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T.İŞ BANKASI GAZİPAŞA BULVARI ŞUBESİ</w:t>
            </w:r>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ŞUBE </w:t>
            </w:r>
            <w:proofErr w:type="gramStart"/>
            <w:r w:rsidRPr="000206F1">
              <w:rPr>
                <w:sz w:val="25"/>
                <w:szCs w:val="25"/>
              </w:rPr>
              <w:t>KODU   : 6014</w:t>
            </w:r>
            <w:proofErr w:type="gramEnd"/>
          </w:p>
          <w:p w:rsidR="00C96A69" w:rsidRPr="000206F1" w:rsidRDefault="00C96A69" w:rsidP="000206F1">
            <w:pPr>
              <w:pStyle w:val="NormalWeb"/>
              <w:spacing w:before="0" w:beforeAutospacing="0" w:after="0" w:afterAutospacing="0"/>
              <w:ind w:left="161"/>
              <w:rPr>
                <w:sz w:val="25"/>
                <w:szCs w:val="25"/>
              </w:rPr>
            </w:pPr>
            <w:r w:rsidRPr="000206F1">
              <w:rPr>
                <w:sz w:val="25"/>
                <w:szCs w:val="25"/>
              </w:rPr>
              <w:t xml:space="preserve">HESAP </w:t>
            </w:r>
            <w:proofErr w:type="gramStart"/>
            <w:r w:rsidRPr="000206F1">
              <w:rPr>
                <w:sz w:val="25"/>
                <w:szCs w:val="25"/>
              </w:rPr>
              <w:t>NO      : 0451</w:t>
            </w:r>
            <w:proofErr w:type="gramEnd"/>
            <w:r w:rsidRPr="000206F1">
              <w:rPr>
                <w:sz w:val="25"/>
                <w:szCs w:val="25"/>
              </w:rPr>
              <w:t xml:space="preserve"> 788</w:t>
            </w:r>
          </w:p>
          <w:p w:rsidR="00C96A69" w:rsidRDefault="00C96A69" w:rsidP="000206F1">
            <w:pPr>
              <w:pStyle w:val="NormalWeb"/>
              <w:spacing w:before="0" w:beforeAutospacing="0" w:after="0" w:afterAutospacing="0"/>
              <w:ind w:left="161"/>
            </w:pPr>
            <w:proofErr w:type="gramStart"/>
            <w:r w:rsidRPr="000206F1">
              <w:rPr>
                <w:sz w:val="25"/>
                <w:szCs w:val="25"/>
              </w:rPr>
              <w:t>IBAN               : TR70</w:t>
            </w:r>
            <w:proofErr w:type="gramEnd"/>
            <w:r w:rsidRPr="000206F1">
              <w:rPr>
                <w:sz w:val="25"/>
                <w:szCs w:val="25"/>
              </w:rPr>
              <w:t xml:space="preserve"> 0006 4000 0016 0140 4517 88</w:t>
            </w:r>
            <w:r w:rsidRPr="00C96A69">
              <w:t> </w:t>
            </w:r>
          </w:p>
        </w:tc>
      </w:tr>
    </w:tbl>
    <w:p w:rsidR="002E62FF" w:rsidRDefault="002E62FF" w:rsidP="00C96A69"/>
    <w:sectPr w:rsidR="002E6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2C"/>
    <w:rsid w:val="000206F1"/>
    <w:rsid w:val="00056545"/>
    <w:rsid w:val="001955E9"/>
    <w:rsid w:val="002E62FF"/>
    <w:rsid w:val="0032407D"/>
    <w:rsid w:val="00650E3C"/>
    <w:rsid w:val="007D5A3E"/>
    <w:rsid w:val="008E4DCD"/>
    <w:rsid w:val="00904E77"/>
    <w:rsid w:val="00BF141F"/>
    <w:rsid w:val="00C01B2C"/>
    <w:rsid w:val="00C96A69"/>
    <w:rsid w:val="00F224AD"/>
    <w:rsid w:val="00F35BAA"/>
    <w:rsid w:val="00F50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01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E4D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01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E4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pi.kmo.org.tr/uploads/courseFiles/2025-05-29-15-50-38-437601.docx" TargetMode="External"/><Relationship Id="rId5" Type="http://schemas.openxmlformats.org/officeDocument/2006/relationships/hyperlink" Target="https://api.kmo.org.tr/uploads/courseFiles/2025-05-29-15-50-38-437601.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370</Words>
  <Characters>2109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KMO-GÜNEY</dc:creator>
  <cp:lastModifiedBy>KMO-GÜNEY</cp:lastModifiedBy>
  <cp:revision>16</cp:revision>
  <cp:lastPrinted>2025-05-29T11:13:00Z</cp:lastPrinted>
  <dcterms:created xsi:type="dcterms:W3CDTF">2025-05-12T11:53:00Z</dcterms:created>
  <dcterms:modified xsi:type="dcterms:W3CDTF">2025-06-02T09:41:00Z</dcterms:modified>
</cp:coreProperties>
</file>